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B" w:rsidRPr="005701E9" w:rsidRDefault="005701E9" w:rsidP="005701E9">
      <w:pPr>
        <w:jc w:val="right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 w:rsidRPr="005701E9">
        <w:rPr>
          <w:rFonts w:ascii="Times New Roman" w:hAnsi="Times New Roman"/>
          <w:b/>
          <w:spacing w:val="20"/>
          <w:sz w:val="28"/>
          <w:szCs w:val="28"/>
          <w:lang w:val="ru-RU"/>
        </w:rPr>
        <w:t>Приложение 2</w:t>
      </w:r>
    </w:p>
    <w:p w:rsidR="001027BF" w:rsidRPr="005701E9" w:rsidRDefault="00933985" w:rsidP="00933985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701E9">
        <w:rPr>
          <w:rFonts w:ascii="Times New Roman" w:hAnsi="Times New Roman"/>
          <w:lang w:val="ru-RU"/>
        </w:rPr>
        <w:t>УПРАВЛЕНИЕ КУЛЬТУРЫ  МЭРИИ  ГОРОДА  ЯРОСЛАВЛЯ</w:t>
      </w:r>
    </w:p>
    <w:p w:rsidR="00933985" w:rsidRPr="005701E9" w:rsidRDefault="00933985" w:rsidP="00933985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701E9">
        <w:rPr>
          <w:rFonts w:ascii="Times New Roman" w:hAnsi="Times New Roman"/>
          <w:lang w:val="ru-RU"/>
        </w:rPr>
        <w:t>МУНИЦИПАЛЬНОЕ  УЧРЕЖДЕНИЕ  ДОПОЛНИТЕЛЬНОГО  ОБРАЗОВАНИЯ</w:t>
      </w:r>
    </w:p>
    <w:p w:rsidR="00933985" w:rsidRPr="005701E9" w:rsidRDefault="00933985" w:rsidP="00933985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701E9">
        <w:rPr>
          <w:rFonts w:ascii="Times New Roman" w:hAnsi="Times New Roman"/>
          <w:lang w:val="ru-RU"/>
        </w:rPr>
        <w:t>"ДЕТСКАЯ  ШКОЛА  ИСКУССТВ  № 10"   ГОРОДА ЯРОСЛАВЛЯ</w:t>
      </w: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D4534B" w:rsidRPr="00D4534B" w:rsidRDefault="00D4534B" w:rsidP="00472EED">
      <w:pPr>
        <w:spacing w:line="360" w:lineRule="auto"/>
        <w:rPr>
          <w:rFonts w:ascii="Times New Roman" w:hAnsi="Times New Roman"/>
          <w:lang w:val="ru-RU"/>
        </w:rPr>
      </w:pPr>
    </w:p>
    <w:p w:rsidR="00B60E3E" w:rsidRPr="00B60E3E" w:rsidRDefault="00B60E3E" w:rsidP="00B60E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ДОПОЛНИТЕЛЬНАЯ  ОБЩЕРАЗВИВАЮЩАЯ ПРОГРАММА </w:t>
      </w:r>
    </w:p>
    <w:p w:rsidR="005701E9" w:rsidRDefault="00B60E3E" w:rsidP="00B60E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>В О</w:t>
      </w:r>
      <w:r w:rsidR="00933985">
        <w:rPr>
          <w:rFonts w:ascii="Times New Roman" w:hAnsi="Times New Roman"/>
          <w:b/>
          <w:sz w:val="28"/>
          <w:szCs w:val="28"/>
          <w:lang w:val="ru-RU" w:eastAsia="ru-RU" w:bidi="ar-SA"/>
        </w:rPr>
        <w:t>БЛАСТИ МУЗЫК</w:t>
      </w:r>
      <w:r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>АЛЬНОГО ИСКУССТВА</w:t>
      </w:r>
    </w:p>
    <w:p w:rsidR="00B60E3E" w:rsidRPr="00B60E3E" w:rsidRDefault="005701E9" w:rsidP="00B60E3E">
      <w:pPr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«ДОМИСОЛЬКА»</w:t>
      </w:r>
      <w:r w:rsidR="00B60E3E" w:rsidRPr="00B60E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B60E3E" w:rsidRPr="00D4534B" w:rsidRDefault="00B60E3E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B60E3E" w:rsidRPr="00D4534B" w:rsidRDefault="00B60E3E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D4534B" w:rsidRPr="00D4534B" w:rsidRDefault="00D4534B" w:rsidP="00472EED">
      <w:pPr>
        <w:spacing w:line="360" w:lineRule="auto"/>
        <w:rPr>
          <w:rFonts w:ascii="Times New Roman" w:hAnsi="Times New Roman"/>
          <w:sz w:val="28"/>
          <w:szCs w:val="36"/>
          <w:lang w:val="ru-RU"/>
        </w:rPr>
      </w:pPr>
    </w:p>
    <w:p w:rsidR="00D4534B" w:rsidRPr="00F91CB7" w:rsidRDefault="00D4534B" w:rsidP="00472EED">
      <w:pPr>
        <w:spacing w:line="360" w:lineRule="auto"/>
        <w:rPr>
          <w:rFonts w:ascii="Times New Roman" w:hAnsi="Times New Roman"/>
          <w:b/>
          <w:sz w:val="28"/>
          <w:szCs w:val="36"/>
          <w:lang w:val="ru-RU"/>
        </w:rPr>
      </w:pPr>
    </w:p>
    <w:p w:rsidR="00D4534B" w:rsidRPr="00F91CB7" w:rsidRDefault="00D4534B" w:rsidP="00D4534B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91CB7">
        <w:rPr>
          <w:rFonts w:ascii="Times New Roman" w:hAnsi="Times New Roman"/>
          <w:b/>
          <w:sz w:val="36"/>
          <w:szCs w:val="36"/>
          <w:lang w:val="ru-RU"/>
        </w:rPr>
        <w:t xml:space="preserve"> ПРОГРАММА</w:t>
      </w:r>
    </w:p>
    <w:p w:rsidR="001027BF" w:rsidRPr="00F91CB7" w:rsidRDefault="00586AB0" w:rsidP="00D4534B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91CB7">
        <w:rPr>
          <w:rFonts w:ascii="Times New Roman" w:hAnsi="Times New Roman"/>
          <w:b/>
          <w:sz w:val="36"/>
          <w:szCs w:val="36"/>
          <w:lang w:val="ru-RU"/>
        </w:rPr>
        <w:t>по учебному предмету</w:t>
      </w:r>
    </w:p>
    <w:p w:rsidR="001027BF" w:rsidRDefault="00616EB7" w:rsidP="00D4534B">
      <w:pPr>
        <w:tabs>
          <w:tab w:val="left" w:pos="3181"/>
        </w:tabs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>
        <w:rPr>
          <w:rFonts w:ascii="Times New Roman" w:hAnsi="Times New Roman"/>
          <w:b/>
          <w:sz w:val="40"/>
          <w:szCs w:val="44"/>
          <w:lang w:val="ru-RU"/>
        </w:rPr>
        <w:t>ШУМОВОЙ ОРКЕСТР</w:t>
      </w:r>
    </w:p>
    <w:p w:rsidR="00853B66" w:rsidRDefault="00244E96" w:rsidP="00D4534B">
      <w:pPr>
        <w:tabs>
          <w:tab w:val="left" w:pos="3181"/>
        </w:tabs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>
        <w:rPr>
          <w:rFonts w:ascii="Times New Roman" w:hAnsi="Times New Roman"/>
          <w:b/>
          <w:sz w:val="40"/>
          <w:szCs w:val="44"/>
          <w:lang w:val="ru-RU"/>
        </w:rPr>
        <w:t xml:space="preserve">для </w:t>
      </w:r>
      <w:r w:rsidR="005701E9">
        <w:rPr>
          <w:rFonts w:ascii="Times New Roman" w:hAnsi="Times New Roman"/>
          <w:b/>
          <w:sz w:val="40"/>
          <w:szCs w:val="44"/>
          <w:lang w:val="ru-RU"/>
        </w:rPr>
        <w:t>детей 5-7</w:t>
      </w:r>
      <w:r w:rsidR="000577C6">
        <w:rPr>
          <w:rFonts w:ascii="Times New Roman" w:hAnsi="Times New Roman"/>
          <w:b/>
          <w:sz w:val="40"/>
          <w:szCs w:val="44"/>
          <w:lang w:val="ru-RU"/>
        </w:rPr>
        <w:t xml:space="preserve"> лет</w:t>
      </w:r>
    </w:p>
    <w:p w:rsidR="00853B66" w:rsidRPr="00D4534B" w:rsidRDefault="00853B66" w:rsidP="00D4534B">
      <w:pPr>
        <w:tabs>
          <w:tab w:val="left" w:pos="3181"/>
        </w:tabs>
        <w:spacing w:line="276" w:lineRule="auto"/>
        <w:jc w:val="center"/>
        <w:rPr>
          <w:rFonts w:ascii="Times New Roman" w:hAnsi="Times New Roman"/>
          <w:b/>
          <w:sz w:val="40"/>
          <w:szCs w:val="44"/>
          <w:lang w:val="ru-RU"/>
        </w:rPr>
      </w:pPr>
      <w:r>
        <w:rPr>
          <w:rFonts w:ascii="Times New Roman" w:hAnsi="Times New Roman"/>
          <w:b/>
          <w:sz w:val="40"/>
          <w:szCs w:val="44"/>
          <w:lang w:val="ru-RU"/>
        </w:rPr>
        <w:t>(срок обучения 1 год)</w:t>
      </w:r>
    </w:p>
    <w:p w:rsidR="001027BF" w:rsidRPr="00472EED" w:rsidRDefault="001027BF" w:rsidP="00472EED">
      <w:pPr>
        <w:spacing w:line="36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08794E" w:rsidRPr="00472EED" w:rsidRDefault="0008794E" w:rsidP="00472EE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4639C7" w:rsidRDefault="004639C7" w:rsidP="00472EED">
      <w:pPr>
        <w:tabs>
          <w:tab w:val="left" w:pos="6329"/>
        </w:tabs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616EB7" w:rsidRDefault="00616EB7" w:rsidP="00472EED">
      <w:pPr>
        <w:tabs>
          <w:tab w:val="left" w:pos="6329"/>
        </w:tabs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616EB7" w:rsidRPr="00472EED" w:rsidRDefault="00616EB7" w:rsidP="00472EED">
      <w:pPr>
        <w:tabs>
          <w:tab w:val="left" w:pos="6329"/>
        </w:tabs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1B3BC1" w:rsidRDefault="005701E9" w:rsidP="00472EED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Ярославль  2018</w:t>
      </w: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8A06ED" w:rsidTr="000F2814">
        <w:tc>
          <w:tcPr>
            <w:tcW w:w="4644" w:type="dxa"/>
          </w:tcPr>
          <w:p w:rsidR="008A06ED" w:rsidRPr="008A06ED" w:rsidRDefault="008A06ED" w:rsidP="000F281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06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ОДОБРЕНО:</w:t>
            </w:r>
          </w:p>
          <w:p w:rsidR="008A06ED" w:rsidRPr="008A06ED" w:rsidRDefault="008A06ED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6ED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 МУДО «ДШИ № 10»  г. Яро</w:t>
            </w:r>
            <w:r w:rsidR="005701E9">
              <w:rPr>
                <w:rFonts w:ascii="Times New Roman" w:hAnsi="Times New Roman"/>
                <w:sz w:val="28"/>
                <w:szCs w:val="28"/>
                <w:lang w:val="ru-RU"/>
              </w:rPr>
              <w:t>славля    Протокол от ______2018</w:t>
            </w:r>
            <w:r w:rsidR="008749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№ ___</w:t>
            </w:r>
            <w:r w:rsidRPr="008A06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06ED" w:rsidRPr="008A06ED" w:rsidRDefault="008A06ED" w:rsidP="000F28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6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06ED" w:rsidRPr="008A06ED" w:rsidRDefault="008A06ED" w:rsidP="000F28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8A06ED" w:rsidRPr="008A06ED" w:rsidRDefault="008A06ED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06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УТВЕРЖДАЮ:</w:t>
            </w:r>
            <w:r w:rsidRPr="008A06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Директор МУДО «ДШИ № 10»                              г. Ярославля</w:t>
            </w:r>
          </w:p>
          <w:p w:rsidR="008A06ED" w:rsidRDefault="008A06ED" w:rsidP="000F28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И.Н.Тихомирова</w:t>
            </w:r>
            <w:proofErr w:type="spellEnd"/>
          </w:p>
        </w:tc>
      </w:tr>
    </w:tbl>
    <w:p w:rsidR="008A06ED" w:rsidRDefault="008A06E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ED" w:rsidRDefault="008A06E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ED" w:rsidRDefault="008A06E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ED" w:rsidRDefault="008A06ED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И.М.Евдокимова, </w:t>
      </w:r>
      <w:r w:rsidRPr="00853B66">
        <w:rPr>
          <w:rFonts w:ascii="Times New Roman" w:hAnsi="Times New Roman"/>
          <w:sz w:val="28"/>
          <w:szCs w:val="28"/>
          <w:lang w:val="ru-RU"/>
        </w:rPr>
        <w:t>преподавател</w:t>
      </w:r>
      <w:r>
        <w:rPr>
          <w:rFonts w:ascii="Times New Roman" w:hAnsi="Times New Roman"/>
          <w:sz w:val="28"/>
          <w:szCs w:val="28"/>
          <w:lang w:val="ru-RU"/>
        </w:rPr>
        <w:t>ь теоретических дисциплин, заведующая теоретическим отделом  МУДО "ДШИ № 10" г. Ярославля, высшая категория.</w:t>
      </w:r>
    </w:p>
    <w:p w:rsidR="00853B66" w:rsidRP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B66" w:rsidRDefault="00853B66" w:rsidP="00BB4E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EAD" w:rsidRDefault="00BB4EAD" w:rsidP="00BB4EAD">
      <w:pPr>
        <w:rPr>
          <w:lang w:val="ru-RU"/>
        </w:rPr>
        <w:sectPr w:rsidR="00BB4EAD" w:rsidSect="00D4534B">
          <w:footerReference w:type="default" r:id="rId8"/>
          <w:pgSz w:w="11906" w:h="16838"/>
          <w:pgMar w:top="1134" w:right="849" w:bottom="1134" w:left="1276" w:header="454" w:footer="454" w:gutter="0"/>
          <w:cols w:space="708"/>
          <w:titlePg/>
          <w:docGrid w:linePitch="360"/>
        </w:sectPr>
      </w:pPr>
    </w:p>
    <w:p w:rsidR="009347AD" w:rsidRPr="00472EED" w:rsidRDefault="009347AD" w:rsidP="00D4534B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Структура  программы  учебного 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</w:p>
    <w:p w:rsidR="00616EB7" w:rsidRPr="00F10FAF" w:rsidRDefault="00616EB7" w:rsidP="00616EB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</w:p>
    <w:p w:rsidR="00F10FAF" w:rsidRPr="00F10FAF" w:rsidRDefault="00616EB7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</w:t>
      </w:r>
      <w:r w:rsidR="00F10FAF"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Срок реализации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 </w:t>
      </w:r>
      <w:r w:rsidR="00AB06C3">
        <w:rPr>
          <w:rFonts w:ascii="Times New Roman" w:eastAsia="Calibri" w:hAnsi="Times New Roman"/>
          <w:i/>
          <w:sz w:val="28"/>
          <w:szCs w:val="28"/>
          <w:lang w:val="ru-RU" w:bidi="ar-SA"/>
        </w:rPr>
        <w:t>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</w:p>
    <w:p w:rsidR="00F10FAF" w:rsidRPr="00F10FAF" w:rsidRDefault="00F10FAF" w:rsidP="00F347A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Описание материально-технических условий реализации учебного предмета</w:t>
      </w:r>
    </w:p>
    <w:p w:rsidR="00F10FAF" w:rsidRPr="00F10FAF" w:rsidRDefault="00F10FAF" w:rsidP="00F10FAF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Содержание учебного предмета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</w:p>
    <w:p w:rsidR="00F10FAF" w:rsidRPr="000577C6" w:rsidRDefault="00F10FAF" w:rsidP="000577C6">
      <w:pPr>
        <w:spacing w:line="276" w:lineRule="auto"/>
        <w:jc w:val="both"/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</w:t>
      </w:r>
      <w:r w:rsidR="00933985">
        <w:rPr>
          <w:rFonts w:ascii="Times New Roman" w:eastAsia="Calibri" w:hAnsi="Times New Roman"/>
          <w:bCs/>
          <w:i/>
          <w:sz w:val="28"/>
          <w:szCs w:val="28"/>
          <w:lang w:val="ru-RU" w:bidi="ar-SA"/>
        </w:rPr>
        <w:t>Содержание программы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CF1123" w:rsidRDefault="000577C6" w:rsidP="00CF1123">
      <w:pPr>
        <w:spacing w:before="240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bidi="ar-SA"/>
        </w:rPr>
        <w:t>III</w:t>
      </w:r>
      <w:r w:rsidR="00B65E8E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B65E8E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К</w:t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онтроль и учет успеваемости </w:t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0577C6" w:rsidP="000577C6">
      <w:pPr>
        <w:spacing w:before="240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bidi="ar-SA"/>
        </w:rPr>
        <w:t>I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Методическ</w:t>
      </w:r>
      <w:r w:rsidR="00CF1123">
        <w:rPr>
          <w:rFonts w:ascii="Times New Roman" w:eastAsia="Calibri" w:hAnsi="Times New Roman"/>
          <w:b/>
          <w:sz w:val="28"/>
          <w:szCs w:val="28"/>
          <w:lang w:val="ru-RU" w:bidi="ar-SA"/>
        </w:rPr>
        <w:t>ие рекомендации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10FAF" w:rsidRPr="00F10FAF" w:rsidRDefault="000577C6" w:rsidP="00F347A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F10FAF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Список литературы </w:t>
      </w:r>
    </w:p>
    <w:p w:rsidR="00F10FAF" w:rsidRDefault="00F10FAF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 w:rsidR="00C33C93"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CF1123" w:rsidRPr="00F10FAF" w:rsidRDefault="00CF1123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- Музыкальная литература</w:t>
      </w:r>
    </w:p>
    <w:p w:rsidR="002F29D8" w:rsidRPr="00F10FAF" w:rsidRDefault="002F29D8" w:rsidP="00F347A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10FAF" w:rsidRPr="00F10FAF" w:rsidRDefault="00F10FAF" w:rsidP="00F10FAF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381E2B" w:rsidRDefault="00381E2B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53B66" w:rsidRDefault="00853B66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53B66" w:rsidRDefault="00853B66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53B66" w:rsidRDefault="00853B66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3985" w:rsidRDefault="00933985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53B66" w:rsidRDefault="00853B66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F29D8" w:rsidRDefault="002F29D8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0577C6" w:rsidRDefault="000577C6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16EB7" w:rsidRDefault="00616EB7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16EB7" w:rsidRDefault="00616EB7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16EB7" w:rsidRDefault="00616EB7" w:rsidP="002F29D8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60E3E" w:rsidRPr="00F10FAF" w:rsidRDefault="00B60E3E" w:rsidP="00586AB0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sz w:val="28"/>
          <w:szCs w:val="28"/>
          <w:lang w:val="ru-RU"/>
        </w:rPr>
        <w:t xml:space="preserve">     </w:t>
      </w:r>
      <w:r w:rsidRPr="00616EB7">
        <w:rPr>
          <w:rFonts w:ascii="Times New Roman" w:hAnsi="Times New Roman"/>
          <w:sz w:val="28"/>
          <w:szCs w:val="28"/>
          <w:lang w:val="ru-RU"/>
        </w:rPr>
        <w:t>Задача классов начального обучения – введение ребёнка в мир музыки, её выразительных средств и инструментального воплощения в доступной и увлекательной для этого возраста форме. Активное формирование музыкальных способностей, творческих и исполнительских навыков у детей старшего дошкольного возраста является одним из важнейших факторов, определяющих в дальнейшем успех музыкального образования. Развитие музыкального слуха, эмоциональной отзывчивости в детском возрасте создаёт фундамент музыкальной культуры человека, как часть его духовной культуры в будущем.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01E9">
        <w:rPr>
          <w:rFonts w:ascii="Times New Roman" w:hAnsi="Times New Roman"/>
          <w:sz w:val="28"/>
          <w:szCs w:val="28"/>
          <w:lang w:val="ru-RU"/>
        </w:rPr>
        <w:t xml:space="preserve">    Занятия по предмету «Ш</w:t>
      </w:r>
      <w:r w:rsidRPr="00616EB7">
        <w:rPr>
          <w:rFonts w:ascii="Times New Roman" w:hAnsi="Times New Roman"/>
          <w:sz w:val="28"/>
          <w:szCs w:val="28"/>
          <w:lang w:val="ru-RU"/>
        </w:rPr>
        <w:t>умовой оркестр» обладают рядом позитивных качеств. Прежде всего, они формируют чувство коллективизма, начальные навыки и умения игры в ансамбле, помогают детям преодолеть неуверенность и робость, расширяют музыкальный кругозор, развивают природные способности (чувство ритма, музыкальную память, мышление, воображение и др.); умение слышать и исполнять свою партию в многоголосной фактуре; развивают художественный вкус, творческую инициативу детей.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Каждый из предметов образовательного цикла подготовительных групп Детской музыкальной школы имеет свою специфику, внутреннюю логику последовательного прохождения материала, предполагает использование определённых форм работы; в то же время, у них общие цели, задачи, единые методический установки. А самое главное, они направлены на осуществление </w:t>
      </w:r>
      <w:r w:rsidRPr="00616EB7">
        <w:rPr>
          <w:rFonts w:ascii="Times New Roman" w:hAnsi="Times New Roman"/>
          <w:b/>
          <w:i/>
          <w:sz w:val="28"/>
          <w:szCs w:val="28"/>
          <w:lang w:val="ru-RU"/>
        </w:rPr>
        <w:t>основных задач</w:t>
      </w:r>
      <w:r w:rsidRPr="00616EB7">
        <w:rPr>
          <w:rFonts w:ascii="Times New Roman" w:hAnsi="Times New Roman"/>
          <w:sz w:val="28"/>
          <w:szCs w:val="28"/>
          <w:lang w:val="ru-RU"/>
        </w:rPr>
        <w:t xml:space="preserve"> дошкольного начального обучения детей: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- привитие детям любви и интереса к музыке; 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- накопление музыкальных впечатлений и воспитание художественного вкуса; 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- выявление и всестороннее развитие музыкальных способностей детей, формирование первоначальных музыкальных представлений и навыков, приобретение элементарных сведений по музыкальной грамоте; 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- создание фундамента, на котором будет строиться дальнейшее развитие ученика.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Осуществление данных задач на начальном этапе будет основываться вначале на интуитивности детского восприятия. Сознательным оно станет только после практического освоения ряда навыков в игре на музыкальных инструментах, в движении, в слушании и так далее. Все эти навыки призва</w:t>
      </w:r>
      <w:r w:rsidR="005701E9">
        <w:rPr>
          <w:rFonts w:ascii="Times New Roman" w:hAnsi="Times New Roman"/>
          <w:sz w:val="28"/>
          <w:szCs w:val="28"/>
          <w:lang w:val="ru-RU"/>
        </w:rPr>
        <w:t>н воспитывать предмет «Ш</w:t>
      </w:r>
      <w:r w:rsidRPr="00616EB7">
        <w:rPr>
          <w:rFonts w:ascii="Times New Roman" w:hAnsi="Times New Roman"/>
          <w:sz w:val="28"/>
          <w:szCs w:val="28"/>
          <w:lang w:val="ru-RU"/>
        </w:rPr>
        <w:t>умовой оркестр».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Данная Программа является попыткой систематизировать имеющиеся знания и практический опыт работы в данном направлении.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Необходимость соз</w:t>
      </w:r>
      <w:r w:rsidR="005701E9">
        <w:rPr>
          <w:rFonts w:ascii="Times New Roman" w:hAnsi="Times New Roman"/>
          <w:sz w:val="28"/>
          <w:szCs w:val="28"/>
          <w:lang w:val="ru-RU"/>
        </w:rPr>
        <w:t>дания Программы появилась в 2017</w:t>
      </w:r>
      <w:r w:rsidRPr="00616EB7">
        <w:rPr>
          <w:rFonts w:ascii="Times New Roman" w:hAnsi="Times New Roman"/>
          <w:sz w:val="28"/>
          <w:szCs w:val="28"/>
          <w:lang w:val="ru-RU"/>
        </w:rPr>
        <w:t xml:space="preserve"> году. К этому времени в школе уже имелся опыт работы с маленькими детьми в группах раннего </w:t>
      </w:r>
      <w:r w:rsidR="005701E9">
        <w:rPr>
          <w:rFonts w:ascii="Times New Roman" w:hAnsi="Times New Roman"/>
          <w:sz w:val="28"/>
          <w:szCs w:val="28"/>
          <w:lang w:val="ru-RU"/>
        </w:rPr>
        <w:t>эстетического развития «</w:t>
      </w:r>
      <w:proofErr w:type="spellStart"/>
      <w:r w:rsidR="005701E9">
        <w:rPr>
          <w:rFonts w:ascii="Times New Roman" w:hAnsi="Times New Roman"/>
          <w:sz w:val="28"/>
          <w:szCs w:val="28"/>
          <w:lang w:val="ru-RU"/>
        </w:rPr>
        <w:t>Развивайка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 xml:space="preserve">». Решением руководства </w:t>
      </w:r>
      <w:r w:rsidR="005701E9">
        <w:rPr>
          <w:rFonts w:ascii="Times New Roman" w:hAnsi="Times New Roman"/>
          <w:sz w:val="28"/>
          <w:szCs w:val="28"/>
          <w:lang w:val="ru-RU"/>
        </w:rPr>
        <w:t xml:space="preserve">был </w:t>
      </w:r>
      <w:r w:rsidRPr="00616EB7">
        <w:rPr>
          <w:rFonts w:ascii="Times New Roman" w:hAnsi="Times New Roman"/>
          <w:sz w:val="28"/>
          <w:szCs w:val="28"/>
          <w:lang w:val="ru-RU"/>
        </w:rPr>
        <w:t>принят учебный план, в котором предмет «Ритмика» был заменё</w:t>
      </w:r>
      <w:r w:rsidR="005701E9">
        <w:rPr>
          <w:rFonts w:ascii="Times New Roman" w:hAnsi="Times New Roman"/>
          <w:sz w:val="28"/>
          <w:szCs w:val="28"/>
          <w:lang w:val="ru-RU"/>
        </w:rPr>
        <w:t>н на предметы «Хор» и «Ш</w:t>
      </w:r>
      <w:r w:rsidRPr="00616EB7">
        <w:rPr>
          <w:rFonts w:ascii="Times New Roman" w:hAnsi="Times New Roman"/>
          <w:sz w:val="28"/>
          <w:szCs w:val="28"/>
          <w:lang w:val="ru-RU"/>
        </w:rPr>
        <w:t xml:space="preserve">умовой оркестр». Поскольку </w:t>
      </w:r>
      <w:r w:rsidR="005701E9">
        <w:rPr>
          <w:rFonts w:ascii="Times New Roman" w:hAnsi="Times New Roman"/>
          <w:sz w:val="28"/>
          <w:szCs w:val="28"/>
          <w:lang w:val="ru-RU"/>
        </w:rPr>
        <w:t>программы по предмету «Ш</w:t>
      </w:r>
      <w:r w:rsidRPr="00616EB7">
        <w:rPr>
          <w:rFonts w:ascii="Times New Roman" w:hAnsi="Times New Roman"/>
          <w:sz w:val="28"/>
          <w:szCs w:val="28"/>
          <w:lang w:val="ru-RU"/>
        </w:rPr>
        <w:t>умовой оркестр» отсутствуют в системе обучения ДМШ, то это явилось важным фактором написания данной Программы.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В процессе работы были использованы методические разработки К.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Орфа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 xml:space="preserve">, Т.Э.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Тютюнниковой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 xml:space="preserve">, Пособие для музыкальных руководителей детских дошкольных учреждений С.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Бублей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 xml:space="preserve">, а так же «Возрастная психология» В. Асеева и «Психология т. 2» Р.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Немова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>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В современных условиях музыкальному воспитанию детей отводится особая роль. Одним из эффективных методов работы как раз и является форма музыкальной коллективной деятельности. Наиболее ярко она проявляется в игре детского шумового оркестра. Существенную помощь может оказать применение детских музыкальных инструментов. Использование их вызывает огромный интерес у дошкольников, вносит разнообразие в образовательный процесс, помогает развивать музыкальные способности учащихся.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16EB7">
        <w:rPr>
          <w:rFonts w:ascii="Times New Roman" w:hAnsi="Times New Roman"/>
          <w:b/>
          <w:i/>
          <w:sz w:val="28"/>
          <w:szCs w:val="28"/>
          <w:lang w:val="ru-RU"/>
        </w:rPr>
        <w:t>Цели данного предмета: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1) выявление и развитие музыкальных способностей детей: вокально-интонационных навыков, метроритмических навыков, развитие музыкальной памяти и слуха.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2) знакомство с первоначальными навыками игры в ансамбле, приобщение детей к формам совместного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>, формирование начальных исполнительских навыков, воспитание творческих навыков (импровизация).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3) овладение элементарными теоретическими знаниями.</w:t>
      </w:r>
    </w:p>
    <w:p w:rsidR="00616EB7" w:rsidRPr="00616EB7" w:rsidRDefault="00616EB7" w:rsidP="00616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     Для осуществления и достижения поставленных целей необходим поиск форм и методов работы с дошкольниками (с учётом возрастных особенностей). Широкое применение игровых форм – залог успеха в обучении детей дошкольного возраста. Игра – это средство, при помощи которого воспитание переходит в самовоспитание.</w:t>
      </w:r>
    </w:p>
    <w:p w:rsidR="00244E96" w:rsidRPr="00244E96" w:rsidRDefault="00244E96" w:rsidP="00616EB7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516D15" w:rsidRPr="00244E96" w:rsidRDefault="00244E96" w:rsidP="00244E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244E96" w:rsidRDefault="005701E9" w:rsidP="00244E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44E96" w:rsidRPr="00244E96">
        <w:rPr>
          <w:sz w:val="28"/>
          <w:szCs w:val="28"/>
        </w:rPr>
        <w:t xml:space="preserve"> рассчитана на </w:t>
      </w:r>
      <w:r w:rsidR="00244E96">
        <w:rPr>
          <w:sz w:val="28"/>
          <w:szCs w:val="28"/>
        </w:rPr>
        <w:t xml:space="preserve">1 </w:t>
      </w:r>
      <w:r w:rsidR="00244E96" w:rsidRPr="00244E96">
        <w:rPr>
          <w:sz w:val="28"/>
          <w:szCs w:val="28"/>
        </w:rPr>
        <w:t xml:space="preserve">год. </w:t>
      </w:r>
    </w:p>
    <w:p w:rsidR="00244E96" w:rsidRDefault="00244E96" w:rsidP="00244E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44E96">
        <w:rPr>
          <w:sz w:val="28"/>
          <w:szCs w:val="28"/>
        </w:rPr>
        <w:t xml:space="preserve">Урок проводится один раз в неделю с </w:t>
      </w:r>
      <w:r w:rsidR="005701E9">
        <w:rPr>
          <w:sz w:val="28"/>
          <w:szCs w:val="28"/>
        </w:rPr>
        <w:t>детьми 5-7</w:t>
      </w:r>
      <w:r w:rsidRPr="00244E96">
        <w:rPr>
          <w:sz w:val="28"/>
          <w:szCs w:val="28"/>
        </w:rPr>
        <w:t xml:space="preserve"> лет. Продолжительность урока – 25</w:t>
      </w:r>
      <w:r>
        <w:rPr>
          <w:sz w:val="28"/>
          <w:szCs w:val="28"/>
        </w:rPr>
        <w:t>-30</w:t>
      </w:r>
      <w:r w:rsidRPr="00244E96">
        <w:rPr>
          <w:sz w:val="28"/>
          <w:szCs w:val="28"/>
        </w:rPr>
        <w:t xml:space="preserve"> минут. </w:t>
      </w:r>
    </w:p>
    <w:p w:rsidR="00B65E8E" w:rsidRPr="00B65E8E" w:rsidRDefault="00B65E8E" w:rsidP="00B65E8E">
      <w:pPr>
        <w:spacing w:line="360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Формирование  групп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 Чем больше численный состав группы, тем сложнее педагогу работать, а самое главное – добиваться хороших результатов. Поэтому максимальное количество детей</w:t>
      </w:r>
      <w:r w:rsidR="005701E9">
        <w:rPr>
          <w:rFonts w:ascii="Times New Roman" w:hAnsi="Times New Roman"/>
          <w:sz w:val="28"/>
          <w:szCs w:val="28"/>
          <w:lang w:val="ru-RU"/>
        </w:rPr>
        <w:t xml:space="preserve"> в группе не должно превышать 7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-12 человек.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На уроке детей удобнее разместить полукругом так, чтобы они не мешали друг другу и на протяжении всего занятия все могли видеть педагога и доску, которая также понадобится.</w:t>
      </w:r>
    </w:p>
    <w:p w:rsid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Занятия в подготовительной группе помогают выявить склонности и возможности ребёнка. Обычно родители сами решают вопрос о дальнейшем музыкальном образовании ребёнка и о выборе инструмента, не сообразуя своих желаний с его склонностями и способностями, что нередко приводит к разочарованию детей и родителей. </w:t>
      </w:r>
      <w:r w:rsidRPr="005701E9">
        <w:rPr>
          <w:rFonts w:ascii="Times New Roman" w:hAnsi="Times New Roman"/>
          <w:sz w:val="28"/>
          <w:szCs w:val="28"/>
          <w:lang w:val="ru-RU"/>
        </w:rPr>
        <w:t>Рекомендации руководителя могут помочь в правильном выборе родителей.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EB7" w:rsidRDefault="00616EB7" w:rsidP="00616EB7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16EB7" w:rsidRPr="005701E9" w:rsidRDefault="00616EB7" w:rsidP="00616EB7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 xml:space="preserve">          </w:t>
      </w:r>
      <w:r w:rsidRPr="005701E9">
        <w:rPr>
          <w:rFonts w:ascii="Times New Roman" w:hAnsi="Times New Roman"/>
          <w:b/>
          <w:i/>
          <w:sz w:val="28"/>
          <w:szCs w:val="28"/>
          <w:lang w:val="ru-RU"/>
        </w:rPr>
        <w:t>Условия реализации программы</w:t>
      </w:r>
    </w:p>
    <w:p w:rsidR="00616EB7" w:rsidRPr="005701E9" w:rsidRDefault="00616EB7" w:rsidP="00616EB7">
      <w:pPr>
        <w:jc w:val="center"/>
        <w:rPr>
          <w:b/>
          <w:sz w:val="28"/>
          <w:szCs w:val="28"/>
          <w:lang w:val="ru-RU"/>
        </w:rPr>
      </w:pPr>
    </w:p>
    <w:p w:rsidR="00616EB7" w:rsidRPr="00616EB7" w:rsidRDefault="00616EB7" w:rsidP="00616EB7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EB7">
        <w:rPr>
          <w:rFonts w:ascii="Times New Roman" w:hAnsi="Times New Roman"/>
          <w:sz w:val="28"/>
          <w:szCs w:val="28"/>
        </w:rPr>
        <w:t>Наличие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16EB7">
        <w:rPr>
          <w:rFonts w:ascii="Times New Roman" w:hAnsi="Times New Roman"/>
          <w:sz w:val="28"/>
          <w:szCs w:val="28"/>
        </w:rPr>
        <w:t>помещения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B7">
        <w:rPr>
          <w:rFonts w:ascii="Times New Roman" w:hAnsi="Times New Roman"/>
          <w:sz w:val="28"/>
          <w:szCs w:val="28"/>
        </w:rPr>
        <w:t>для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B7">
        <w:rPr>
          <w:rFonts w:ascii="Times New Roman" w:hAnsi="Times New Roman"/>
          <w:sz w:val="28"/>
          <w:szCs w:val="28"/>
        </w:rPr>
        <w:t>занятий</w:t>
      </w:r>
      <w:proofErr w:type="spellEnd"/>
      <w:r w:rsidRPr="00616EB7">
        <w:rPr>
          <w:rFonts w:ascii="Times New Roman" w:hAnsi="Times New Roman"/>
          <w:sz w:val="28"/>
          <w:szCs w:val="28"/>
        </w:rPr>
        <w:t>.</w:t>
      </w:r>
    </w:p>
    <w:p w:rsidR="00616EB7" w:rsidRPr="00616EB7" w:rsidRDefault="00616EB7" w:rsidP="00616EB7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 xml:space="preserve">Материальная база: набор музыкальных инструментов – погремушки, трещотки, бубны, </w:t>
      </w:r>
      <w:proofErr w:type="spellStart"/>
      <w:r w:rsidRPr="00616EB7">
        <w:rPr>
          <w:rFonts w:ascii="Times New Roman" w:hAnsi="Times New Roman"/>
          <w:sz w:val="28"/>
          <w:szCs w:val="28"/>
          <w:lang w:val="ru-RU"/>
        </w:rPr>
        <w:t>тон-блоки</w:t>
      </w:r>
      <w:proofErr w:type="spellEnd"/>
      <w:r w:rsidRPr="00616EB7">
        <w:rPr>
          <w:rFonts w:ascii="Times New Roman" w:hAnsi="Times New Roman"/>
          <w:sz w:val="28"/>
          <w:szCs w:val="28"/>
          <w:lang w:val="ru-RU"/>
        </w:rPr>
        <w:t>, кастаньеты, различные маракасы, треугольники, барабаны, детские металлофоны. Дополняется   фортепиано, на котором играет преподаватель, аудио и видео техника.</w:t>
      </w:r>
    </w:p>
    <w:p w:rsidR="00616EB7" w:rsidRPr="00616EB7" w:rsidRDefault="00616EB7" w:rsidP="00616EB7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EB7">
        <w:rPr>
          <w:rFonts w:ascii="Times New Roman" w:hAnsi="Times New Roman"/>
          <w:sz w:val="28"/>
          <w:szCs w:val="28"/>
        </w:rPr>
        <w:t>Наличие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B7">
        <w:rPr>
          <w:rFonts w:ascii="Times New Roman" w:hAnsi="Times New Roman"/>
          <w:sz w:val="28"/>
          <w:szCs w:val="28"/>
        </w:rPr>
        <w:t>мебели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B7">
        <w:rPr>
          <w:rFonts w:ascii="Times New Roman" w:hAnsi="Times New Roman"/>
          <w:sz w:val="28"/>
          <w:szCs w:val="28"/>
        </w:rPr>
        <w:t>соответсвующей</w:t>
      </w:r>
      <w:proofErr w:type="spellEnd"/>
      <w:r w:rsidRPr="00616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B7">
        <w:rPr>
          <w:rFonts w:ascii="Times New Roman" w:hAnsi="Times New Roman"/>
          <w:sz w:val="28"/>
          <w:szCs w:val="28"/>
        </w:rPr>
        <w:t>высоты</w:t>
      </w:r>
      <w:proofErr w:type="spellEnd"/>
      <w:r w:rsidRPr="00616EB7">
        <w:rPr>
          <w:rFonts w:ascii="Times New Roman" w:hAnsi="Times New Roman"/>
          <w:sz w:val="28"/>
          <w:szCs w:val="28"/>
        </w:rPr>
        <w:t>.</w:t>
      </w:r>
    </w:p>
    <w:p w:rsidR="00616EB7" w:rsidRPr="00616EB7" w:rsidRDefault="00616EB7" w:rsidP="00616EB7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16EB7">
        <w:rPr>
          <w:rFonts w:ascii="Times New Roman" w:hAnsi="Times New Roman"/>
          <w:sz w:val="28"/>
          <w:szCs w:val="28"/>
          <w:lang w:val="ru-RU"/>
        </w:rPr>
        <w:t>Репертуар – разнообразный, доступный, охватывающий музыку различных стилей и направлений.</w:t>
      </w:r>
    </w:p>
    <w:p w:rsidR="00244E96" w:rsidRPr="00244E96" w:rsidRDefault="00244E96" w:rsidP="00244E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60E3E" w:rsidRPr="00ED6FC2" w:rsidRDefault="00B60E3E" w:rsidP="00ED6FC2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</w:t>
      </w:r>
      <w:r w:rsid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 </w:t>
      </w:r>
      <w:r w:rsid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216B5" w:rsidRPr="00F216B5" w:rsidRDefault="00A67184" w:rsidP="00DA072A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 w:rsidR="00DA072A"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 w:rsidR="005874E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244E9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</w:t>
      </w:r>
      <w:r w:rsidR="00FF3C12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16B5"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– аудиторная нагрузка</w:t>
      </w:r>
      <w:r w:rsidR="00244E9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>Рекомендуемая продолжительн</w:t>
      </w:r>
      <w:r w:rsidR="00244E96">
        <w:rPr>
          <w:rFonts w:ascii="Times New Roman" w:eastAsia="Calibri" w:hAnsi="Times New Roman"/>
          <w:sz w:val="28"/>
          <w:szCs w:val="28"/>
          <w:lang w:val="ru-RU" w:bidi="ar-SA"/>
        </w:rPr>
        <w:t>ость учебных занятий в году – 36 недель</w:t>
      </w:r>
      <w:r w:rsidR="008C2D86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244E96" w:rsidRPr="00244E96" w:rsidRDefault="00B60E3E" w:rsidP="00244E96">
      <w:pPr>
        <w:spacing w:line="360" w:lineRule="auto"/>
        <w:ind w:firstLine="567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  <w:r w:rsidRPr="00DA072A"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529"/>
        <w:gridCol w:w="1457"/>
        <w:gridCol w:w="2653"/>
        <w:gridCol w:w="2552"/>
      </w:tblGrid>
      <w:tr w:rsidR="005701E9" w:rsidRPr="005701E9" w:rsidTr="005701E9">
        <w:trPr>
          <w:trHeight w:val="346"/>
        </w:trPr>
        <w:tc>
          <w:tcPr>
            <w:tcW w:w="1840" w:type="dxa"/>
            <w:vMerge w:val="restart"/>
          </w:tcPr>
          <w:p w:rsidR="005701E9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Шумовой </w:t>
            </w:r>
          </w:p>
          <w:p w:rsidR="005701E9" w:rsidRPr="00244E96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оркестр</w:t>
            </w:r>
          </w:p>
        </w:tc>
        <w:tc>
          <w:tcPr>
            <w:tcW w:w="1529" w:type="dxa"/>
            <w:vMerge w:val="restart"/>
          </w:tcPr>
          <w:p w:rsidR="005701E9" w:rsidRPr="00244E96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01E9" w:rsidRPr="005701E9" w:rsidRDefault="005701E9" w:rsidP="005701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457" w:type="dxa"/>
            <w:vMerge w:val="restart"/>
          </w:tcPr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5205" w:type="dxa"/>
            <w:gridSpan w:val="2"/>
          </w:tcPr>
          <w:p w:rsid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контрольных уроков </w:t>
            </w:r>
          </w:p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1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</w:t>
            </w:r>
            <w:r w:rsidRPr="005701E9">
              <w:rPr>
                <w:rFonts w:ascii="Times New Roman" w:hAnsi="Times New Roman"/>
                <w:sz w:val="28"/>
                <w:szCs w:val="28"/>
                <w:lang w:val="ru-RU"/>
              </w:rPr>
              <w:t>ям</w:t>
            </w:r>
          </w:p>
        </w:tc>
      </w:tr>
      <w:tr w:rsidR="005701E9" w:rsidRPr="00E35605" w:rsidTr="005701E9">
        <w:trPr>
          <w:trHeight w:val="310"/>
        </w:trPr>
        <w:tc>
          <w:tcPr>
            <w:tcW w:w="1840" w:type="dxa"/>
            <w:vMerge/>
          </w:tcPr>
          <w:p w:rsidR="005701E9" w:rsidRPr="005701E9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vMerge/>
          </w:tcPr>
          <w:p w:rsidR="005701E9" w:rsidRPr="005701E9" w:rsidRDefault="005701E9" w:rsidP="000F2814">
            <w:pPr>
              <w:ind w:left="-295" w:firstLine="29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vMerge/>
          </w:tcPr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3" w:type="dxa"/>
          </w:tcPr>
          <w:p w:rsidR="005701E9" w:rsidRPr="005701E9" w:rsidRDefault="005701E9" w:rsidP="000F2814">
            <w:pPr>
              <w:ind w:left="-295" w:firstLine="29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552" w:type="dxa"/>
          </w:tcPr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полугодие</w:t>
            </w:r>
          </w:p>
        </w:tc>
      </w:tr>
      <w:tr w:rsidR="005701E9" w:rsidRPr="00E35605" w:rsidTr="005701E9">
        <w:trPr>
          <w:trHeight w:val="749"/>
        </w:trPr>
        <w:tc>
          <w:tcPr>
            <w:tcW w:w="1840" w:type="dxa"/>
          </w:tcPr>
          <w:p w:rsidR="005701E9" w:rsidRPr="00244E96" w:rsidRDefault="005701E9" w:rsidP="005701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4E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часов </w:t>
            </w:r>
          </w:p>
        </w:tc>
        <w:tc>
          <w:tcPr>
            <w:tcW w:w="1529" w:type="dxa"/>
          </w:tcPr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57" w:type="dxa"/>
          </w:tcPr>
          <w:p w:rsidR="005701E9" w:rsidRPr="005701E9" w:rsidRDefault="005701E9" w:rsidP="005701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53" w:type="dxa"/>
          </w:tcPr>
          <w:p w:rsidR="005701E9" w:rsidRPr="00244E96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E96">
              <w:rPr>
                <w:rFonts w:ascii="Times New Roman" w:hAnsi="Times New Roman"/>
                <w:sz w:val="28"/>
                <w:szCs w:val="28"/>
              </w:rPr>
              <w:t>Контрольный</w:t>
            </w:r>
            <w:proofErr w:type="spell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E96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1E9" w:rsidRPr="00616EB7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концертом</w:t>
            </w:r>
          </w:p>
        </w:tc>
        <w:tc>
          <w:tcPr>
            <w:tcW w:w="2552" w:type="dxa"/>
          </w:tcPr>
          <w:p w:rsidR="005701E9" w:rsidRPr="00244E96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E96">
              <w:rPr>
                <w:rFonts w:ascii="Times New Roman" w:hAnsi="Times New Roman"/>
                <w:sz w:val="28"/>
                <w:szCs w:val="28"/>
              </w:rPr>
              <w:t>Контрольный</w:t>
            </w:r>
            <w:proofErr w:type="spell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E96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01E9" w:rsidRPr="00616EB7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концертом</w:t>
            </w:r>
          </w:p>
        </w:tc>
      </w:tr>
      <w:tr w:rsidR="005701E9" w:rsidRPr="00E35605" w:rsidTr="005701E9">
        <w:trPr>
          <w:trHeight w:val="561"/>
        </w:trPr>
        <w:tc>
          <w:tcPr>
            <w:tcW w:w="1840" w:type="dxa"/>
          </w:tcPr>
          <w:p w:rsidR="005701E9" w:rsidRPr="00244E96" w:rsidRDefault="005701E9" w:rsidP="000F28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986" w:type="dxa"/>
            <w:gridSpan w:val="2"/>
          </w:tcPr>
          <w:p w:rsidR="005701E9" w:rsidRPr="005701E9" w:rsidRDefault="005701E9" w:rsidP="000F28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205" w:type="dxa"/>
            <w:gridSpan w:val="2"/>
          </w:tcPr>
          <w:p w:rsidR="005701E9" w:rsidRPr="005701E9" w:rsidRDefault="005701E9" w:rsidP="000F28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6EB7" w:rsidRDefault="00616EB7" w:rsidP="008C7E0E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p w:rsidR="003757BF" w:rsidRDefault="003757BF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701E9" w:rsidRPr="00203378" w:rsidRDefault="005701E9" w:rsidP="003757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0E3E" w:rsidRDefault="00B60E3E" w:rsidP="00D4534B">
      <w:pPr>
        <w:tabs>
          <w:tab w:val="left" w:pos="426"/>
        </w:tabs>
        <w:spacing w:after="24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D4534B"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>Основное содержание дисциплины</w:t>
      </w:r>
    </w:p>
    <w:p w:rsidR="00B65E8E" w:rsidRPr="00B65E8E" w:rsidRDefault="005701E9" w:rsidP="00B65E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Один год обучения (дети 5-7</w:t>
      </w:r>
      <w:r w:rsidR="00B65E8E" w:rsidRPr="00B65E8E">
        <w:rPr>
          <w:rFonts w:ascii="Times New Roman" w:hAnsi="Times New Roman"/>
          <w:b/>
          <w:sz w:val="28"/>
          <w:szCs w:val="28"/>
          <w:lang w:val="ru-RU"/>
        </w:rPr>
        <w:t xml:space="preserve"> лет)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65E8E">
        <w:rPr>
          <w:rFonts w:ascii="Times New Roman" w:hAnsi="Times New Roman"/>
          <w:sz w:val="28"/>
          <w:szCs w:val="28"/>
          <w:u w:val="single"/>
          <w:lang w:val="ru-RU"/>
        </w:rPr>
        <w:t>1 четверть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В течение первой четверти учащиеся должны познакомиться с понятиями: оркестр, дирижёр, концертмейстер, композитор, музыкальные и шумовые звуки, шумовые инструменты; различать звуки: низкие и высокие, долгие и короткие, звонкие и глухие, тихие и громкие.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Звуки: низкие и высокие, долгие и короткие, звонкие и глухие, тихие и громкие.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Темп: быстрый – медленный, замедление – ускорение.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Метроритмические навыки: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короткие и долгие звуки;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сильная и слабая доли;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ровное движение;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пауза.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Уметь интонационно точно исполнять песенки и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попевки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вначале на одной ноте, затем на соседних звуках; разучить и исполнять русские народные песенки и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попевки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с одновременным пением и игрой на шумовых инструментах.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Практические навыки: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уметь исполнить простейшие ритмические формулы;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уметь определить и исполнить сильную и слабую доли;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практически познакомиться с шумовыми инструментами;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уметь исполнять на шумовых инструментах ритмические рисунки русских народных песенок и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попевок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уметь прохлопать простейшие ритмические рисунки изучаемых песенок и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попевок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>.</w:t>
      </w:r>
    </w:p>
    <w:p w:rsidR="005701E9" w:rsidRPr="00B65E8E" w:rsidRDefault="005701E9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65E8E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2 четверт</w:t>
      </w:r>
      <w:r>
        <w:rPr>
          <w:rFonts w:ascii="Times New Roman" w:hAnsi="Times New Roman"/>
          <w:sz w:val="28"/>
          <w:szCs w:val="28"/>
          <w:u w:val="single"/>
          <w:lang w:val="ru-RU"/>
        </w:rPr>
        <w:t>ь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Теория: направление движения мелодии вниз, вверх: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поступенное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и скачкообразное движение мелодии.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Интонация: – знакомство и пение тетрахордов, октавного звукоряда; - исполнение играемого музыкального материала с одновременной игрой на инструментах; - разучивание и исполнение песенного материала в пределах кварты, квинты.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Метроритм: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сильная доля (услышать, сыграть на каком-либо музыкальном инструменте);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закрепление ритмических схем;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усложнение ритмического рисунка.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Практические навыки: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закрепление на шумовых инструментах простейших ритмических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попевок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исполнение наизусть изучаемого песенного материала (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поступенное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движение, скачки на терцию, кварту, квинту);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знакомство с дирижёрским жестом, игра по руке (синхронное вступление, исполнение, завершение);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игра с концертмейстером.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65E8E">
        <w:rPr>
          <w:rFonts w:ascii="Times New Roman" w:hAnsi="Times New Roman"/>
          <w:sz w:val="28"/>
          <w:szCs w:val="28"/>
          <w:u w:val="single"/>
          <w:lang w:val="ru-RU"/>
        </w:rPr>
        <w:t>3 четверть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 Теоретические сведения: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мажор и минор;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нота с точкой;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легато и стаккато;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знакомство с различным репертуаром и песенным жанром (колыбельная, хоровод и т.д.).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Метроритмические навыки: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нота с точкой;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- сильная и слабая доли – закрепление;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 xml:space="preserve">- ритмические схемы с использованием пауз, умение выдержать паузу; 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- чередование различных ритмических схем и их усложнение.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Практические навыки: - исполнение более сложного музыкального материала.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B65E8E">
        <w:rPr>
          <w:rFonts w:ascii="Times New Roman" w:hAnsi="Times New Roman"/>
          <w:sz w:val="28"/>
          <w:szCs w:val="28"/>
          <w:u w:val="single"/>
          <w:lang w:val="ru-RU"/>
        </w:rPr>
        <w:t>4 четверть</w:t>
      </w:r>
    </w:p>
    <w:p w:rsidR="00B65E8E" w:rsidRP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Работа по всем направлениям: совершенствование приобретённых навыков на более сложном музыкальном материале. Подготовка к вступительному экзамену в ДМШ.</w:t>
      </w:r>
    </w:p>
    <w:p w:rsidR="00B65E8E" w:rsidRPr="00B65E8E" w:rsidRDefault="00B65E8E" w:rsidP="00B65E8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>Концертная деятельность</w:t>
      </w:r>
    </w:p>
    <w:p w:rsidR="00616EB7" w:rsidRPr="005701E9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В конце каждой четверти проводится открытый урок для родителей, на котором исполняются 2 - 4 разученных произведения, показываются навыки, приобретённые детьми.</w:t>
      </w:r>
    </w:p>
    <w:p w:rsidR="00B65E8E" w:rsidRPr="005701E9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123" w:rsidRPr="00CF1123" w:rsidRDefault="00B65E8E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</w:rPr>
        <w:t>III</w:t>
      </w:r>
      <w:r w:rsidRPr="00B65E8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CF1123">
        <w:rPr>
          <w:rFonts w:ascii="Times New Roman" w:hAnsi="Times New Roman"/>
          <w:b/>
          <w:sz w:val="28"/>
          <w:szCs w:val="28"/>
          <w:lang w:val="ru-RU"/>
        </w:rPr>
        <w:t>ОНТРОЛЬ И УЧЕТ УСПЕВАЕМОСТИ</w:t>
      </w:r>
    </w:p>
    <w:p w:rsidR="00CF1123" w:rsidRPr="00CF1123" w:rsidRDefault="00CF1123" w:rsidP="00CF11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Для контроля успеваемости выставляется оценка за выполненное  задание и в целом за работу на занятии.</w:t>
      </w:r>
    </w:p>
    <w:p w:rsidR="00CF1123" w:rsidRPr="00CF1123" w:rsidRDefault="00CF1123" w:rsidP="00CF11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Для детей одногодичного курса обучения: в конце первого и второго полугодия  – контрольный урок с концертом для родителей.  </w:t>
      </w:r>
    </w:p>
    <w:p w:rsidR="00CF1123" w:rsidRPr="00B65E8E" w:rsidRDefault="00CF1123" w:rsidP="00B65E8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Контрольное выступление</w:t>
      </w:r>
    </w:p>
    <w:p w:rsidR="00B65E8E" w:rsidRPr="00B65E8E" w:rsidRDefault="00B65E8E" w:rsidP="00B65E8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Ребёнок обязательно исполняет песенку, выученную на уроке оркестра. Оценивается:</w:t>
      </w:r>
    </w:p>
    <w:p w:rsidR="00B65E8E" w:rsidRPr="00B65E8E" w:rsidRDefault="00B65E8E" w:rsidP="00B65E8E">
      <w:pPr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Грамотное и точное исполнение нотного текста и ритмического рисунка.</w:t>
      </w:r>
    </w:p>
    <w:p w:rsidR="00B65E8E" w:rsidRPr="00B65E8E" w:rsidRDefault="00B65E8E" w:rsidP="00B65E8E">
      <w:pPr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Степень овладения инструментом, умение правильно держать палочку (металлофон, ксилофон), умение пользоваться инструментом.</w:t>
      </w:r>
    </w:p>
    <w:p w:rsidR="00B65E8E" w:rsidRPr="00B65E8E" w:rsidRDefault="00B65E8E" w:rsidP="00B65E8E">
      <w:pPr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E8E">
        <w:rPr>
          <w:rFonts w:ascii="Times New Roman" w:hAnsi="Times New Roman"/>
          <w:sz w:val="28"/>
          <w:szCs w:val="28"/>
        </w:rPr>
        <w:t>Музыкальность</w:t>
      </w:r>
      <w:proofErr w:type="spellEnd"/>
      <w:r w:rsidRPr="00B65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E8E">
        <w:rPr>
          <w:rFonts w:ascii="Times New Roman" w:hAnsi="Times New Roman"/>
          <w:sz w:val="28"/>
          <w:szCs w:val="28"/>
        </w:rPr>
        <w:t>исполнения</w:t>
      </w:r>
      <w:proofErr w:type="spellEnd"/>
      <w:r w:rsidRPr="00B65E8E">
        <w:rPr>
          <w:rFonts w:ascii="Times New Roman" w:hAnsi="Times New Roman"/>
          <w:sz w:val="28"/>
          <w:szCs w:val="28"/>
        </w:rPr>
        <w:t>.</w:t>
      </w:r>
    </w:p>
    <w:p w:rsidR="00B65E8E" w:rsidRPr="00B65E8E" w:rsidRDefault="00B65E8E" w:rsidP="00B65E8E">
      <w:pPr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>Умение играть цельно – без ошибок и поправок.</w:t>
      </w:r>
    </w:p>
    <w:p w:rsidR="00B65E8E" w:rsidRDefault="00B65E8E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E9" w:rsidRPr="00B65E8E" w:rsidRDefault="005701E9" w:rsidP="00B65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DBA" w:rsidRPr="00DA072A" w:rsidRDefault="000577C6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bidi="ar-SA"/>
        </w:rPr>
        <w:lastRenderedPageBreak/>
        <w:t>I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="00962DBA"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65E8E">
        <w:rPr>
          <w:rFonts w:ascii="Times New Roman" w:hAnsi="Times New Roman"/>
          <w:sz w:val="28"/>
          <w:szCs w:val="28"/>
          <w:lang w:val="ru-RU"/>
        </w:rPr>
        <w:t>Для успешных результатов обучения детей на уроках детского шумового оркестра необходимо учитывать специфику музыкального воспитания в младших и   старших группах дошкольных образовательных учреждений. Она определяется возрастными особенностями в развитии и восприятии детей дошкольного возраста. Им свойственна конкретность мышления, непосредственность и эмоциональность в восприятии различных явлений окружающей жизни; их внимание неустойчиво, что требует постоянной смены впечатлений.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Принимая во внимание всё вышеперечисленное, педагогу необходимо уметь быстро переключаться на различные виды деятельности, постоянно вводя в урок что-либо новое (в формах работы, методических приёмах, репертуаре), чередуя различные по степени сложности задания с игрой, которая и будет являться самым эффективным методом в работе.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Но использование только игровых методов в работе не может привести к ожидаемым результатам. Игровые методы должны быть составной частью целой системы методов: объяснительно-иллюстративных, репродуктивных, игровых, творческих.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Объяснительно-иллюстративные методы используются педагогом на начальном этапе: показ на инструменте, рассказ о произведении, объяснение правил игры на том или ином детском инструменте, объяснение движения мелодии и так далее. Тут очень важно правильно подобрать слова, сочетания слов, чтобы ярко, образно, эмоционально передать ребёнку содержание произведения, добиться быстрого запоминания музыкального материала.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Репродуктивные методы включаются в работу на следующем этапе: практическом. После запоминания, анализа музыкального произведения учащимися педагог контролирует их практическую деятельность по овладению музыкальными умениями, в том числе – игра наизусть. На этом этапе педагог рекомендует ритмические приёмы, облегчающие и ускоряющие заучивание, </w:t>
      </w: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>включает не только моторную (двигательную), но и часто музыкальную память (слуховую). Для выполнения домашних заданий целесообразно привлекать на помощь родителей, производя запись задания в дневник ребёнка.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Детям дошкольного возраста свойственна свободная творческая деятельность, которая проявляется интуитивно в играх, в движении под музыку, в фантазии и импровизации при выполнении различных заданий. Педагогу необходимо руководить творческими поисками детей, стимулировать и направлять их фантазию. Практические навыки, приобретённые в процессе интуитивной творческой деятельности, постепенно приведут детей к осознанному творчеству. Необходимо поощрять и одобрять проявление творческой инициативы детей.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Необычные инструменты, созданные своими руками из баночек из-под йогурта, ведёрок из-под майонеза, отработавших своё фломастеров занимают важное место в составе детского шумового оркестра.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Способность понимать через собственные прикосновения, каким может быть звук – необыкновенно важно для развития тембрового слуха. Нужно объяснить детям, что звук возможно извлекать такими приёмами, как потряхивание, постукивание пальцем, всеми или ладошкой,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поскрёбывание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. Научить получать удовольствие от сравнения звуков при различных способах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. Общение детей с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примарными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инструментами развивает их музыкальность, тонкость восприятия, ассоциативность, художественность.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Можно предлагать детям композиции, когда руководитель управляет процессом (дирижирует, устанавливает очерёдность игры – по одному, группами, вместе; динамику).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При организации детского оркестра важно следовать определённым правилам. Маленькие исполнители должны хорошо видеть руководителя. Они должны удобно сидеть или стоять, не мешая друг другу. Музыкальные </w:t>
      </w: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>инструменты лучше всего положить на подставки или небольшие столики ( но не на колени, чтобы дети не сгибались над ними). Треугольники подвешивают на специальные подставки с устойчивым основанием, а некоторые инструменты дети могут класть на колени до начала игры на них.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Инструменты, относящиеся к одной группе лучше располагать рядом. Инструментов с тихим  и нежным звучание должно быть больше и размещать их лучше впереди (слева от дирижёра). Это относится к струнной и клавишно-ударной группам. Инструменты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низкозвучащие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располагаются справа от дирижёра. Ударным инструментам отводится второй и третий ряды.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При подборе музыкальных инструментов необходимо учитывать ряд общих положений.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Детских музыкальных инструментов и инструментов-игрушек существует великое множество и ассортимент их постоянно пополняется новыми моделями и модификациями старых. Необходимо выбрать инструменты, отвечающие требованиям музыкального и эстетического воспитания детей.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Не все звучащие инструменты можно использовать в оркестре. Так, существуют различные инструменты-игрушки, имитирующие внешний вид традиционных инструментов, но, как правило, их настройка и подстройка невозможна и они звучат фальшиво. 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Основу детского шумового оркестра составляют элементарные детские музыкальные инструменты-игрушки, рассчитанные на начинающих исполнителей: всевозможные ударные инструменты – погремушки, ложки, треугольник, трещотки, кастаньеты,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пандейры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>, бубенцы, маракасы, детские металлофоны и ксилофоны, разного размера барабаны, бубны, тарелки (одинарные и парные) и так далее. Состав оркестра дополняется фортепиано (баяном, аккордеоном), на котором играет сам педагог.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Количество инструментов, необходимое для занятия, зависит от их цели и от величины группы. Желательно иметь полный набор инструментов для педагога (на них он демонстрирует приёмы игры) и хотя бы ещё один – два полных набора для детей.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Организуя оркестр, следует позаботиться заранее о подставках для них и для нот.</w:t>
      </w:r>
    </w:p>
    <w:p w:rsidR="00B65E8E" w:rsidRPr="00B65E8E" w:rsidRDefault="00B65E8E" w:rsidP="00B65E8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>Инструменты и приёмы игры на них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Среди используемых в детском оркестре так называемых ударных инструментов есть такие, источником звука в которых является мембрана (из кожи или пластика) – это мембранофоны (барабаны всех видов, бубны) и такие, источником звука которых служит сам материал, из которого они сделаны, - это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идиофоны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или самозвучащие инструменты 9маракасы, треугольник, бубенцы, трещотки, кастаньеты, тарелки, металлофоны, ксилофоны и т.п.).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Для нашего практического рассмотрения важно, что одни из них обладают определённой высотой звучания, а другие не обладают ею. Первые можно назвать «мелодическими» (металлофоны, ксилофоны, колокольчики), а вторые – шумовыми или «ритмическими» (все остальные из перечисленных). Этой условной классификации и будем придерживаться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5E8E" w:rsidRPr="00B65E8E" w:rsidRDefault="00B65E8E" w:rsidP="00B65E8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>Шумовые («ритмические») ударные инструменты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Это наиболее многочисленная подгруппа инструментов и в большинстве своём  наиболее доступна для освоения детьми. Для занятий на них не требуется особой выучки, и приёмы игры просты и представляют собой такие естественные движения, как покачивания, встряхивания, удары.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В детском шумовом оркестре могут использоваться все традиционные ударно-шумовые инструменты.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Ноты для всех этих инструментов обычно записываются на одной линии («нитке») без ключа и знаков альтерации, они обозначают только ритмический рисунок и способ исполнения (удар и встряхивание). 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Проще всего для детей инструменты, звучащие, благодаря встряхиванию.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Маракасы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один из древнейших музыкальных инструментов. Представляют собой два небольших деревянных или пластиковых шара с ручкой, наполненные камешками или дробью. Маракасы хоть и невелики, но для малышей бывают тяжеловаты, поэтому на занятиях возможно использование детских погремушек.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Бубенцы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небольшие металлические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колокольцы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шарообразной формы, прикреплённые к кожаной полосе или рукоятке.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Пандейра</w:t>
      </w:r>
      <w:proofErr w:type="spellEnd"/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 xml:space="preserve"> (румба)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представляет собой четыре пары маленьких металлических тарелочек, вмонтированных в деревянную рукоятку. Звучание её напоминает эффект, достигаемый встряхиванием бубна.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 xml:space="preserve">     Трещотки, кастаньеты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-  видов трещоток много и любые из них применимы в детском шумовом оркестре для придания звучанию своеобразной окраски. Один из видов представляет собой набор деревянных пластин, укреплённых на шнурке. Держа в руках шнурки, инструмент покачивают, либо, взявшись за крайние пластины, имитируют хлопки в ладоши: пластины при этом ударяются друг о друга. Удобным инструментом для детей является и трещотка-кастаньета. Инструмент представляет собой деревянную рукоятку в форме трапеции, к которой с помощью шнурка крепятся две пластины с выдолбленными резонаторами (по типу кастаньет). Можно использовать и оркестровые кастаньеты с ручкой.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Пандейру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и трещотку не стоит применять часто, так как их звучание надоедает и утомляет слух.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Все эти инструменты применяют по одному или в паре. Держат их обычно за ручки. Встряхивание и покачивание выполняются кистью, рука в запястье должна быть свободной. Нужно следить, чтобы дети не напрягали кисть и не производили движение всей рукой.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Следующими из этой группы осваивают инструменты, приём игры на которых – удар. Для игры на этих инструментах также характерно свободное кистевое движение руки.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Коробочка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полый деревянный брусок прямоугольной формы с прорезью-резонатором на боковой стороне. Играют на ней молоточками от металлофона, ударяя ими по верхней плоскости коробочки.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 xml:space="preserve">     Ритмические палочки (</w:t>
      </w:r>
      <w:proofErr w:type="spellStart"/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клавесы</w:t>
      </w:r>
      <w:proofErr w:type="spellEnd"/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)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две палочки, длиной с карандаш, но несколько большего размера, выточенные из высокосортной древесины. Ударяя их друг о друга, легко добиться чёткого ритмического сопровождения.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  Ложки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(обычно деревянные) – своеобразный русский народный инструмент. Держат их за ручки и ударяют одна о другую тыльной стороной черпаков. Динамика регулируется силой удара.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Треугольник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изготовляется из металлического прута, согнутого в форме незамкнутого равнобедренного треугольника. Звук вызывается лёгким ударом металлической палочки по одной из его сторон. Треугольник обычно укрепляют на леске или шнурке и держат левой рукой, либо подвешивают на уровне груди к специальной подставке, имеющей устойчивое основание.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 xml:space="preserve">     Барабан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общеизвестный инструмент. Представляет собой корпус деревянный (реже металлический), обтянутый с одной или с двух сторон кожей или пластиком. Формы и размеры детских барабанов различны. Они лёгкие, красиво оформлены и дают не очень сильный</w:t>
      </w:r>
      <w:r w:rsidRPr="00B65E8E">
        <w:rPr>
          <w:rFonts w:ascii="Times New Roman" w:hAnsi="Times New Roman"/>
          <w:sz w:val="28"/>
          <w:szCs w:val="28"/>
          <w:lang w:val="ru-RU"/>
        </w:rPr>
        <w:tab/>
        <w:t xml:space="preserve"> звук, который не утомляет слух. Среди многочисленных разновидностей барабана, которые могут быть применены в детском шумовом оркестре, надо выделить малый эстрадный барабан.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Для игры любой барабан можно поставить на специальную подставку. маленькие детские барабаны обычно подвешивают на ремешок или шнурок и надевают на шею так, чтобы верхняя мембрана находилась несколько ниже пояса исполнителя. Плоскость барабана, установленного на подставке должна быть под небольшим углом наклонена в сторону исполнителя, а подвешенного на ремне – в противоположную сторону. Играют  на барабане деревянными палочками или специальными металлическими щётками, а также непосредственно руками. Основной приём игры на барабане – отдельные короткие удары-акценты и последовательности ударов, подчёркивающие отдельные ритмические рисунки.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Бубен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имеет вид деревянного обруча, с одной стороны обтянутого кожей и открытого с другой стороны; по окружности его в специальные вырезы вмонтированы парные металлические тарелочки. У некоторых бубнов на открытой стороне натянуты пружины с колокольчиками. На бубне играют обычно стоя. Основные приёмы игры – встряхивание (бубен держат </w:t>
      </w: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>горизонтально обеими руками на уровне пояса , направляя движение от себя или покачивая, будто сеют через сито муку); удары правой рукой по мембране.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Тарелки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представляют собой выпуклые в середине металлические диски, сделанные из особого сплава. Применяют как одинарные, так и парные тарелки. Одинарные тарелки устанавливаются  на специальной подставке на уровне груди исполнителя. Играют на тарелке металлической или деревянной палочкой с твёрдой или мягкой головкой. Основной приём игры –  спокойный, лёгкий удар. Гасят звук рукой.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Из парных тарелок для детей более всего подходят педальные (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хай-хет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>): они укреплены на подставке и благодаря специальному устройству ударяют друг о друга при нажатии на педаль. Можно использовать и парные ручные тарелки, имеющие кожаные петли для рук исполнителя. Способ извлечения звука – скользящие удары друг о друга.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B65E8E">
        <w:rPr>
          <w:rFonts w:ascii="Times New Roman" w:hAnsi="Times New Roman"/>
          <w:b/>
          <w:sz w:val="28"/>
          <w:szCs w:val="28"/>
          <w:lang w:val="ru-RU"/>
        </w:rPr>
        <w:t>«Мелодические» ударные инструменты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Металлофон</w:t>
      </w:r>
      <w:r w:rsidRPr="00B65E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E8E">
        <w:rPr>
          <w:rFonts w:ascii="Times New Roman" w:hAnsi="Times New Roman"/>
          <w:sz w:val="28"/>
          <w:szCs w:val="28"/>
          <w:lang w:val="ru-RU"/>
        </w:rPr>
        <w:t>представляет собой набор металлических пластинок, свободно укреплённых на раме.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Существуют детские диатонические однорядные металлофоны с диапазоном до двух октав. Ограниченность возможностей делает их использование в оркестре малоцелесообразным, однако на подготовительных занятиях они могут пригодиться.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У хроматического металлофона пластинки расположены в два ряда: нижний ряд соответствует  белым клавишам фортепиано, а верхний – чёрным.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Ксилофон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представляет собой набор деревянных пластин, расположенных в один ряд и свободно укреплённых на раме. 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65E8E">
        <w:rPr>
          <w:rFonts w:ascii="Times New Roman" w:hAnsi="Times New Roman"/>
          <w:b/>
          <w:i/>
          <w:sz w:val="28"/>
          <w:szCs w:val="28"/>
          <w:lang w:val="ru-RU"/>
        </w:rPr>
        <w:t>Колокольчики</w:t>
      </w:r>
      <w:r w:rsidRPr="00B65E8E">
        <w:rPr>
          <w:rFonts w:ascii="Times New Roman" w:hAnsi="Times New Roman"/>
          <w:sz w:val="28"/>
          <w:szCs w:val="28"/>
          <w:lang w:val="ru-RU"/>
        </w:rPr>
        <w:t xml:space="preserve"> – по виду напоминают металлофон, отличаются протяжённым звучанием и особой нежностью и прозрачностью.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 Все пластины этих инструментов съёмные. Партии записываются на обычном нотном стане.</w:t>
      </w:r>
    </w:p>
    <w:p w:rsidR="00B65E8E" w:rsidRPr="00B65E8E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Инструмент ставится на специальную подставку или стол, соответствующие росту ребёнка. Играют стоя или сидя двумя молоточками. </w:t>
      </w:r>
      <w:r w:rsidRPr="00B65E8E">
        <w:rPr>
          <w:rFonts w:ascii="Times New Roman" w:hAnsi="Times New Roman"/>
          <w:sz w:val="28"/>
          <w:szCs w:val="28"/>
          <w:lang w:val="ru-RU"/>
        </w:rPr>
        <w:lastRenderedPageBreak/>
        <w:t xml:space="preserve">Кисти рук с молоточками, как и сам инструмент, находятся немного ниже уровня пояса исполнителя. Ручки молоточков кладутся на средние фаланги указательных пальцев обеих рук и придерживаются большими пальцами. Конец ручки должен свободно «ходить» в ладони. Такое положение обеспечивает при ударе о пластинку свободный отскок молоточка, при котором возникает яркий, звонкий звук. Если же молоточек зажимать в руках, звук получится глухой и невыразительный. Играть следует примерно по центру пластинки. </w:t>
      </w:r>
    </w:p>
    <w:p w:rsidR="00CF1123" w:rsidRDefault="00B65E8E" w:rsidP="00B65E8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65E8E">
        <w:rPr>
          <w:rFonts w:ascii="Times New Roman" w:hAnsi="Times New Roman"/>
          <w:sz w:val="28"/>
          <w:szCs w:val="28"/>
          <w:lang w:val="ru-RU"/>
        </w:rPr>
        <w:t xml:space="preserve">     Основной способ </w:t>
      </w:r>
      <w:proofErr w:type="spellStart"/>
      <w:r w:rsidRPr="00B65E8E"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 w:rsidRPr="00B65E8E">
        <w:rPr>
          <w:rFonts w:ascii="Times New Roman" w:hAnsi="Times New Roman"/>
          <w:sz w:val="28"/>
          <w:szCs w:val="28"/>
          <w:lang w:val="ru-RU"/>
        </w:rPr>
        <w:t xml:space="preserve"> – поочерёдные удары руками, но возможно воспроизведение ряда звуков одной рукой. Удар должен быть коротким и энергичным, после чего головка молоточка отскакивает от пластинки. Замах для удара должен быть кистевой, запястье и кисть не напряжены.</w:t>
      </w:r>
    </w:p>
    <w:p w:rsidR="00CF1123" w:rsidRDefault="00CF1123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РЕПЕРТУАР  ДЛЯ ИСПОЛНЕНИЯ</w:t>
      </w:r>
    </w:p>
    <w:p w:rsidR="00CF1123" w:rsidRPr="00CF1123" w:rsidRDefault="00CF1123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F1123">
        <w:rPr>
          <w:rFonts w:ascii="Times New Roman" w:hAnsi="Times New Roman"/>
          <w:b/>
          <w:sz w:val="28"/>
          <w:szCs w:val="28"/>
          <w:u w:val="single"/>
          <w:lang w:val="ru-RU"/>
        </w:rPr>
        <w:t>1 четверть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Детские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песенки-потешки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:</w:t>
      </w:r>
    </w:p>
    <w:p w:rsidR="00CF1123" w:rsidRPr="005701E9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5701E9">
        <w:rPr>
          <w:rFonts w:ascii="Times New Roman" w:hAnsi="Times New Roman"/>
          <w:sz w:val="28"/>
          <w:szCs w:val="28"/>
          <w:lang w:val="ru-RU"/>
        </w:rPr>
        <w:t>«Петушок»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«Дождик»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Тили-бом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«Ладушки»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«Андрей-воробей»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«Сорока-сорока»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«Ходит зайка по саду»</w:t>
      </w:r>
    </w:p>
    <w:p w:rsidR="00CF1123" w:rsidRPr="00CF1123" w:rsidRDefault="00CF1123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F1123">
        <w:rPr>
          <w:rFonts w:ascii="Times New Roman" w:hAnsi="Times New Roman"/>
          <w:b/>
          <w:sz w:val="28"/>
          <w:szCs w:val="28"/>
          <w:u w:val="single"/>
          <w:lang w:val="ru-RU"/>
        </w:rPr>
        <w:t>2 четверть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Брамс Й. «Колыбельная»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Красев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М. «Маленькой ёлочке»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Речевые игры: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Кроко-роко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Хохотальная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разминка»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Русские народные песни: «Во саду ли, в огороде»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Дроздок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«Как пошли наши подружки»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«Полянка»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«Скок, скок»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                         «Ходит Ваня»</w:t>
      </w:r>
    </w:p>
    <w:p w:rsidR="00CF1123" w:rsidRPr="00CF1123" w:rsidRDefault="00CF1123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F1123">
        <w:rPr>
          <w:rFonts w:ascii="Times New Roman" w:hAnsi="Times New Roman"/>
          <w:b/>
          <w:sz w:val="28"/>
          <w:szCs w:val="28"/>
          <w:u w:val="single"/>
          <w:lang w:val="ru-RU"/>
        </w:rPr>
        <w:t>3 четверть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Белорусский народный танец «Янка»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Бетховен Л. «Сурок»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Бизе Ж. Хор мальчиков из оперы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Кармен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Джоплин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С.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Рэг-тайм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 (фрагмент)</w:t>
      </w:r>
    </w:p>
    <w:p w:rsidR="00CF1123" w:rsidRPr="005701E9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701E9">
        <w:rPr>
          <w:rFonts w:ascii="Times New Roman" w:hAnsi="Times New Roman"/>
          <w:sz w:val="28"/>
          <w:szCs w:val="28"/>
          <w:lang w:val="ru-RU"/>
        </w:rPr>
        <w:t>Красев</w:t>
      </w:r>
      <w:proofErr w:type="spellEnd"/>
      <w:r w:rsidRPr="005701E9">
        <w:rPr>
          <w:rFonts w:ascii="Times New Roman" w:hAnsi="Times New Roman"/>
          <w:sz w:val="28"/>
          <w:szCs w:val="28"/>
          <w:lang w:val="ru-RU"/>
        </w:rPr>
        <w:t xml:space="preserve"> М. «Барабанщик»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Крылатов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Е. «Колыбельная Медведицы»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Польская народная песня «Пение птиц»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Русская народная песня «Ах вы, сени мои, сени»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Русская народная песня «Как у наших у ворот»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Русская народная песня «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Солнышко-колоколнышко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Украинская народная песня «Птичка над моим окошком»</w:t>
      </w:r>
    </w:p>
    <w:p w:rsidR="00CF1123" w:rsidRPr="00CF1123" w:rsidRDefault="00CF1123" w:rsidP="00CF112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F1123">
        <w:rPr>
          <w:rFonts w:ascii="Times New Roman" w:hAnsi="Times New Roman"/>
          <w:b/>
          <w:sz w:val="28"/>
          <w:szCs w:val="28"/>
          <w:u w:val="single"/>
          <w:lang w:val="ru-RU"/>
        </w:rPr>
        <w:t>4 четверть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Александров А. «Кто у нас хороший?»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Бублей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С. «Упрямый кот»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Гаврилин В. «Антошка»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Итальянская народная песня «Санта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Лючия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Красев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М. «Весёлая дудочка»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Лещинская Ф «Две лошадки»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Метлов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Н. «Поезд»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Русская народная песня «Калинка»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Русская народная песня «Пойду ль я, выйду ль я»</w:t>
      </w:r>
    </w:p>
    <w:p w:rsidR="00CF1123" w:rsidRP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Чешская народная песня «Пастушок»</w:t>
      </w:r>
    </w:p>
    <w:p w:rsidR="00CF1123" w:rsidRDefault="00CF1123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Шаинский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В. «Антошка»</w:t>
      </w:r>
    </w:p>
    <w:p w:rsidR="005701E9" w:rsidRDefault="005701E9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E9" w:rsidRDefault="005701E9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1E9" w:rsidRPr="00B65E8E" w:rsidRDefault="005701E9" w:rsidP="00CF112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E3E" w:rsidRPr="00F10FAF" w:rsidRDefault="000577C6" w:rsidP="00DA07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bidi="ar-SA"/>
        </w:rPr>
        <w:lastRenderedPageBreak/>
        <w:t>V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B60E3E"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="007E72A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СПИСОК ЛИТЕРАТУРЫ </w:t>
      </w:r>
    </w:p>
    <w:p w:rsidR="00B60E3E" w:rsidRDefault="00B60E3E" w:rsidP="00DA072A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 w:rsidR="00C33C93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Асеев В. Возрастная психология. Учебное пособие – Иркутск: ИГПИ, 1989 – 194 с.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Баренбойм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Л.А.Карл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Орф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и институт его времени. – в кн.: Элементарное  музыкальное воспитание по системе Карла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Орфа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. М.: 1978, с 29.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Белкина В.Н., Васильева Н.Н. и др. Дошкольник: обучение и развитие. – Ярославль: Академия развития, 2001.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Бублей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С. Детский оркестр. Пособие для музыкальных руководителей детских дошкольных учреждений. </w:t>
      </w:r>
      <w:proofErr w:type="spellStart"/>
      <w:r w:rsidRPr="00CF1123">
        <w:rPr>
          <w:rFonts w:ascii="Times New Roman" w:hAnsi="Times New Roman"/>
          <w:sz w:val="28"/>
          <w:szCs w:val="28"/>
        </w:rPr>
        <w:t>Изд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. 2-е. Л.: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1989 – 109 с.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Бугаева, З. Н. Музыкальные занятия в детском саду [Текст] / З. Н. Бугаева. - М.: АСТ: Донецк: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Сталкер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, 2005. – 301 с.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>Давыдова, М. А. Музыкальное воспитание в детском саду: средняя, старшая и подготовительная группы [Текст] / М. А. Давыдова. – М.: ВАКО, 2006. – 240 с.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Кононова Н.Г. Обучение дошкольников игре на детских музыкальных инструментах: Кн. для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восп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и муз.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рук.д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/с. – М.: Просвещение, 1990.</w:t>
      </w:r>
    </w:p>
    <w:p w:rsidR="00CF1123" w:rsidRPr="00CF1123" w:rsidRDefault="00CF1123" w:rsidP="00CF1123">
      <w:pPr>
        <w:pStyle w:val="aa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Майзингер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С.Ю. Знакомство с жанрами детского фольклора: методическое пособие / КГБОУ СПО «Красноярский колледж искусств имени П.И.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Иванова-Радкевича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». – Красноярск: Рекламно-полиграфический центр «Торос», 2010. – 68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Немов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Р., Психология. Учебник для студентов высших педагогических учебных заведений. В 3-х книгах. Кн.2 Психология образования – изд. 2-е. – М.: Просвещение, ВЛАДОС, 1995 – 496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Система детского музыкального воспитания Карла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Орфа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По ред.Л.А.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Баренбойма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1123">
        <w:rPr>
          <w:rFonts w:ascii="Times New Roman" w:hAnsi="Times New Roman"/>
          <w:sz w:val="28"/>
          <w:szCs w:val="28"/>
        </w:rPr>
        <w:t xml:space="preserve">Л.: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- 1970 – 160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Уроки музыки. </w:t>
      </w:r>
      <w:proofErr w:type="spellStart"/>
      <w:r w:rsidRPr="00CF112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23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CF1123">
        <w:rPr>
          <w:rFonts w:ascii="Times New Roman" w:hAnsi="Times New Roman"/>
          <w:sz w:val="28"/>
          <w:szCs w:val="28"/>
        </w:rPr>
        <w:t>Орфа</w:t>
      </w:r>
      <w:proofErr w:type="spellEnd"/>
      <w:r w:rsidRPr="00CF1123">
        <w:rPr>
          <w:rFonts w:ascii="Times New Roman" w:hAnsi="Times New Roman"/>
          <w:sz w:val="28"/>
          <w:szCs w:val="28"/>
        </w:rPr>
        <w:t>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Доноткино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Часть </w:t>
      </w:r>
      <w:smartTag w:uri="urn:schemas-microsoft-com:office:smarttags" w:element="metricconverter">
        <w:smartTagPr>
          <w:attr w:name="ProductID" w:val="1. М"/>
        </w:smartTagPr>
        <w:r w:rsidRPr="00CF1123">
          <w:rPr>
            <w:rFonts w:ascii="Times New Roman" w:hAnsi="Times New Roman"/>
            <w:sz w:val="28"/>
            <w:szCs w:val="28"/>
            <w:lang w:val="ru-RU"/>
          </w:rPr>
          <w:t>1. М</w:t>
        </w:r>
      </w:smartTag>
      <w:r w:rsidRPr="00CF1123">
        <w:rPr>
          <w:rFonts w:ascii="Times New Roman" w:hAnsi="Times New Roman"/>
          <w:sz w:val="28"/>
          <w:szCs w:val="28"/>
          <w:lang w:val="ru-RU"/>
        </w:rPr>
        <w:t>.: Педагогическое общество России, 2005 – 59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lastRenderedPageBreak/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Доноткино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Часть </w:t>
      </w:r>
      <w:smartTag w:uri="urn:schemas-microsoft-com:office:smarttags" w:element="metricconverter">
        <w:smartTagPr>
          <w:attr w:name="ProductID" w:val="2. М"/>
        </w:smartTagPr>
        <w:r w:rsidRPr="00CF1123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CF1123">
        <w:rPr>
          <w:rFonts w:ascii="Times New Roman" w:hAnsi="Times New Roman"/>
          <w:sz w:val="28"/>
          <w:szCs w:val="28"/>
          <w:lang w:val="ru-RU"/>
        </w:rPr>
        <w:t>.: Педагогическое общество России, 2005 – 90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Бим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Бам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! Бом! Сто секретов музыки для детей. </w:t>
      </w:r>
      <w:r w:rsidRPr="00CF1123">
        <w:rPr>
          <w:rFonts w:ascii="Times New Roman" w:hAnsi="Times New Roman"/>
          <w:sz w:val="28"/>
          <w:szCs w:val="28"/>
        </w:rPr>
        <w:t xml:space="preserve">Вып.1 </w:t>
      </w:r>
      <w:proofErr w:type="spellStart"/>
      <w:r w:rsidRPr="00CF1123">
        <w:rPr>
          <w:rFonts w:ascii="Times New Roman" w:hAnsi="Times New Roman"/>
          <w:sz w:val="28"/>
          <w:szCs w:val="28"/>
        </w:rPr>
        <w:t>Игры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23">
        <w:rPr>
          <w:rFonts w:ascii="Times New Roman" w:hAnsi="Times New Roman"/>
          <w:sz w:val="28"/>
          <w:szCs w:val="28"/>
        </w:rPr>
        <w:t>звуками</w:t>
      </w:r>
      <w:proofErr w:type="spellEnd"/>
      <w:r w:rsidRPr="00CF1123">
        <w:rPr>
          <w:rFonts w:ascii="Times New Roman" w:hAnsi="Times New Roman"/>
          <w:sz w:val="28"/>
          <w:szCs w:val="28"/>
        </w:rPr>
        <w:t>. – 98 с.</w:t>
      </w:r>
    </w:p>
    <w:p w:rsidR="00CF1123" w:rsidRPr="00CF1123" w:rsidRDefault="00CF1123" w:rsidP="00CF1123">
      <w:pPr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Под солнечным парусом или полёт в другое измерение: Учебно-методическое пособие  для начального музыкального обучения. – СПб.: издательство «Музыкальная палитра», 2008. – 68 с.</w:t>
      </w:r>
    </w:p>
    <w:p w:rsidR="00CF1123" w:rsidRPr="00CF1123" w:rsidRDefault="00CF1123" w:rsidP="00CF1123">
      <w:pPr>
        <w:spacing w:line="360" w:lineRule="auto"/>
        <w:ind w:hanging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b/>
          <w:sz w:val="28"/>
          <w:szCs w:val="28"/>
        </w:rPr>
        <w:t>Музыкальная</w:t>
      </w:r>
      <w:proofErr w:type="spellEnd"/>
      <w:r w:rsidRPr="00CF1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1123">
        <w:rPr>
          <w:rFonts w:ascii="Times New Roman" w:hAnsi="Times New Roman"/>
          <w:b/>
          <w:sz w:val="28"/>
          <w:szCs w:val="28"/>
        </w:rPr>
        <w:t>литература</w:t>
      </w:r>
      <w:proofErr w:type="spellEnd"/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Алпарова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Н.Н., Николаев В.А.,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Сусидко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И.П., На лугу. Музыкально-игровой материал для дошкольников и младших школьников, М.: ВЛАДОС, 1999 – 125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Алпарова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Н.Н., Николаев В.А.,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Сусидко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И.П., Осень золотая. В двух частях. Музыкально-игровой материал для дошкольников и младших школьников, М.: ВЛАДОС, 2000 – 125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Бублей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С. Детский оркестр. Пособие для музыкальных руководителей детских дошкольных учреждений. </w:t>
      </w:r>
      <w:proofErr w:type="spellStart"/>
      <w:r w:rsidRPr="00CF1123">
        <w:rPr>
          <w:rFonts w:ascii="Times New Roman" w:hAnsi="Times New Roman"/>
          <w:sz w:val="28"/>
          <w:szCs w:val="28"/>
        </w:rPr>
        <w:t>Изд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. 2-е. Л.: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1989 – 109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Ветлугина Н.А., Дзержинская И.Л., Комисарова Л.Н., Музыка в детском саду (Старшая группа) Песни, пьесы, игры. </w:t>
      </w:r>
      <w:proofErr w:type="spellStart"/>
      <w:r w:rsidRPr="00CF1123">
        <w:rPr>
          <w:rFonts w:ascii="Times New Roman" w:hAnsi="Times New Roman"/>
          <w:sz w:val="28"/>
          <w:szCs w:val="28"/>
        </w:rPr>
        <w:t>М.:Музыка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 1986 – 125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Колокольчики.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Песы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для детских музыкальных инструментов и фортепиано / В помощь воспитателям детских садов. </w:t>
      </w:r>
      <w:proofErr w:type="spellStart"/>
      <w:r w:rsidRPr="00CF1123">
        <w:rPr>
          <w:rFonts w:ascii="Times New Roman" w:hAnsi="Times New Roman"/>
          <w:sz w:val="28"/>
          <w:szCs w:val="28"/>
        </w:rPr>
        <w:t>Составитель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Л.М. </w:t>
      </w:r>
      <w:proofErr w:type="spellStart"/>
      <w:r w:rsidRPr="00CF1123">
        <w:rPr>
          <w:rFonts w:ascii="Times New Roman" w:hAnsi="Times New Roman"/>
          <w:sz w:val="28"/>
          <w:szCs w:val="28"/>
        </w:rPr>
        <w:t>Архипова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CF1123">
        <w:rPr>
          <w:rFonts w:ascii="Times New Roman" w:hAnsi="Times New Roman"/>
          <w:sz w:val="28"/>
          <w:szCs w:val="28"/>
        </w:rPr>
        <w:t>СПб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CF1123">
        <w:rPr>
          <w:rFonts w:ascii="Times New Roman" w:hAnsi="Times New Roman"/>
          <w:sz w:val="28"/>
          <w:szCs w:val="28"/>
        </w:rPr>
        <w:t>Композитор</w:t>
      </w:r>
      <w:proofErr w:type="spellEnd"/>
      <w:r w:rsidRPr="00CF1123">
        <w:rPr>
          <w:rFonts w:ascii="Times New Roman" w:hAnsi="Times New Roman"/>
          <w:sz w:val="28"/>
          <w:szCs w:val="28"/>
        </w:rPr>
        <w:t>, 1998. – 34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Доноткино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Часть </w:t>
      </w:r>
      <w:smartTag w:uri="urn:schemas-microsoft-com:office:smarttags" w:element="metricconverter">
        <w:smartTagPr>
          <w:attr w:name="ProductID" w:val="1. М"/>
        </w:smartTagPr>
        <w:r w:rsidRPr="00CF1123">
          <w:rPr>
            <w:rFonts w:ascii="Times New Roman" w:hAnsi="Times New Roman"/>
            <w:sz w:val="28"/>
            <w:szCs w:val="28"/>
            <w:lang w:val="ru-RU"/>
          </w:rPr>
          <w:t>1. М</w:t>
        </w:r>
      </w:smartTag>
      <w:r w:rsidRPr="00CF1123">
        <w:rPr>
          <w:rFonts w:ascii="Times New Roman" w:hAnsi="Times New Roman"/>
          <w:sz w:val="28"/>
          <w:szCs w:val="28"/>
          <w:lang w:val="ru-RU"/>
        </w:rPr>
        <w:t>.: Педагогическое общество России, 2005 – 59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Доноткино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. Часть </w:t>
      </w:r>
      <w:smartTag w:uri="urn:schemas-microsoft-com:office:smarttags" w:element="metricconverter">
        <w:smartTagPr>
          <w:attr w:name="ProductID" w:val="2. М"/>
        </w:smartTagPr>
        <w:r w:rsidRPr="00CF1123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CF1123">
        <w:rPr>
          <w:rFonts w:ascii="Times New Roman" w:hAnsi="Times New Roman"/>
          <w:sz w:val="28"/>
          <w:szCs w:val="28"/>
          <w:lang w:val="ru-RU"/>
        </w:rPr>
        <w:t>.: Педагогическое общество России, 2005 – 90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Бим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Бам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! Бом! Сто секретов музыки для детей. </w:t>
      </w:r>
      <w:r w:rsidRPr="00CF1123">
        <w:rPr>
          <w:rFonts w:ascii="Times New Roman" w:hAnsi="Times New Roman"/>
          <w:sz w:val="28"/>
          <w:szCs w:val="28"/>
        </w:rPr>
        <w:t xml:space="preserve">Вып.1 </w:t>
      </w:r>
      <w:proofErr w:type="spellStart"/>
      <w:r w:rsidRPr="00CF1123">
        <w:rPr>
          <w:rFonts w:ascii="Times New Roman" w:hAnsi="Times New Roman"/>
          <w:sz w:val="28"/>
          <w:szCs w:val="28"/>
        </w:rPr>
        <w:t>Игры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23">
        <w:rPr>
          <w:rFonts w:ascii="Times New Roman" w:hAnsi="Times New Roman"/>
          <w:sz w:val="28"/>
          <w:szCs w:val="28"/>
        </w:rPr>
        <w:t>звуками</w:t>
      </w:r>
      <w:proofErr w:type="spellEnd"/>
      <w:r w:rsidRPr="00CF1123">
        <w:rPr>
          <w:rFonts w:ascii="Times New Roman" w:hAnsi="Times New Roman"/>
          <w:sz w:val="28"/>
          <w:szCs w:val="28"/>
        </w:rPr>
        <w:t>. – 98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pacing w:val="-6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pacing w:val="-6"/>
          <w:sz w:val="28"/>
          <w:szCs w:val="28"/>
          <w:lang w:val="ru-RU"/>
        </w:rPr>
        <w:t xml:space="preserve"> Т.Э. Весёлая шарманка. Шумовой оркестр для детей. М., 2007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Тютюнникова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Т.Э. Уроки музыки. </w:t>
      </w:r>
      <w:proofErr w:type="spellStart"/>
      <w:r w:rsidRPr="00CF112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123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CF1123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CF1123">
        <w:rPr>
          <w:rFonts w:ascii="Times New Roman" w:hAnsi="Times New Roman"/>
          <w:sz w:val="28"/>
          <w:szCs w:val="28"/>
        </w:rPr>
        <w:t>Орфа</w:t>
      </w:r>
      <w:proofErr w:type="spellEnd"/>
      <w:r w:rsidRPr="00CF1123">
        <w:rPr>
          <w:rFonts w:ascii="Times New Roman" w:hAnsi="Times New Roman"/>
          <w:sz w:val="28"/>
          <w:szCs w:val="28"/>
        </w:rPr>
        <w:t>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Оркестр в классе. Вып.1. Сост. И. Лаптев. </w:t>
      </w:r>
      <w:r w:rsidRPr="00CF1123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1991 86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lastRenderedPageBreak/>
        <w:t xml:space="preserve">Оркестр в классе. Вып.2. Сост. И. Лаптев. </w:t>
      </w:r>
      <w:r w:rsidRPr="00CF1123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1991 46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F1123">
        <w:rPr>
          <w:rFonts w:ascii="Times New Roman" w:hAnsi="Times New Roman"/>
          <w:sz w:val="28"/>
          <w:szCs w:val="28"/>
          <w:lang w:val="ru-RU"/>
        </w:rPr>
        <w:t xml:space="preserve">Оркестр в классе. Вып.3. Сост. И. Лаптев. </w:t>
      </w:r>
      <w:r w:rsidRPr="00CF1123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CF1123">
        <w:rPr>
          <w:rFonts w:ascii="Times New Roman" w:hAnsi="Times New Roman"/>
          <w:sz w:val="28"/>
          <w:szCs w:val="28"/>
        </w:rPr>
        <w:t>Музыка</w:t>
      </w:r>
      <w:proofErr w:type="spellEnd"/>
      <w:r w:rsidRPr="00CF1123">
        <w:rPr>
          <w:rFonts w:ascii="Times New Roman" w:hAnsi="Times New Roman"/>
          <w:sz w:val="28"/>
          <w:szCs w:val="28"/>
        </w:rPr>
        <w:t>, 1991 50 с.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Орф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К. Музыка для детей. </w:t>
      </w:r>
      <w:r w:rsidRPr="00CF1123">
        <w:rPr>
          <w:rFonts w:ascii="Times New Roman" w:hAnsi="Times New Roman"/>
          <w:sz w:val="28"/>
          <w:szCs w:val="28"/>
        </w:rPr>
        <w:t xml:space="preserve">1951.. , </w:t>
      </w:r>
      <w:smartTag w:uri="urn:schemas-microsoft-com:office:smarttags" w:element="metricconverter">
        <w:smartTagPr>
          <w:attr w:name="ProductID" w:val="2011 г"/>
        </w:smartTagPr>
        <w:r w:rsidRPr="00CF1123">
          <w:rPr>
            <w:rFonts w:ascii="Times New Roman" w:hAnsi="Times New Roman"/>
            <w:sz w:val="28"/>
            <w:szCs w:val="28"/>
          </w:rPr>
          <w:t>2011 г</w:t>
        </w:r>
      </w:smartTag>
      <w:r w:rsidRPr="00CF1123">
        <w:rPr>
          <w:rFonts w:ascii="Times New Roman" w:hAnsi="Times New Roman"/>
          <w:sz w:val="28"/>
          <w:szCs w:val="28"/>
        </w:rPr>
        <w:t xml:space="preserve">. </w:t>
      </w:r>
    </w:p>
    <w:p w:rsidR="00CF1123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Поддубная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Е.А. Музыкальные пальчиковые игры / Е.А.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Поддубная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- Ростов </w:t>
      </w: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>/Д: Феникс. – 39 с. – (Школа развития).</w:t>
      </w:r>
    </w:p>
    <w:p w:rsidR="007A4CA1" w:rsidRPr="00CF1123" w:rsidRDefault="00CF1123" w:rsidP="00CF1123">
      <w:pPr>
        <w:numPr>
          <w:ilvl w:val="0"/>
          <w:numId w:val="15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F1123">
        <w:rPr>
          <w:rFonts w:ascii="Times New Roman" w:hAnsi="Times New Roman"/>
          <w:sz w:val="28"/>
          <w:szCs w:val="28"/>
          <w:lang w:val="ru-RU"/>
        </w:rPr>
        <w:t>Роот</w:t>
      </w:r>
      <w:proofErr w:type="spellEnd"/>
      <w:r w:rsidRPr="00CF1123">
        <w:rPr>
          <w:rFonts w:ascii="Times New Roman" w:hAnsi="Times New Roman"/>
          <w:sz w:val="28"/>
          <w:szCs w:val="28"/>
          <w:lang w:val="ru-RU"/>
        </w:rPr>
        <w:t xml:space="preserve"> З.Я. Музыкально-дидактические игры для детей дошкольного возраста. Пособие для музыкальных руководителей. Изд.2-е. М.: АЙРИС ПРЕСС, 2005 – 58 с.</w:t>
      </w:r>
    </w:p>
    <w:sectPr w:rsidR="007A4CA1" w:rsidRPr="00CF1123" w:rsidSect="00244E96">
      <w:pgSz w:w="11906" w:h="16838"/>
      <w:pgMar w:top="1134" w:right="851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DA" w:rsidRDefault="00E774DA" w:rsidP="009646ED">
      <w:r>
        <w:separator/>
      </w:r>
    </w:p>
  </w:endnote>
  <w:endnote w:type="continuationSeparator" w:id="1">
    <w:p w:rsidR="00E774DA" w:rsidRDefault="00E774DA" w:rsidP="0096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7AC7FFFF" w:usb2="00000012" w:usb3="00000000" w:csb0="0002000D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300"/>
    </w:sdtPr>
    <w:sdtContent>
      <w:p w:rsidR="000F2814" w:rsidRDefault="001D0E0A">
        <w:pPr>
          <w:pStyle w:val="a5"/>
          <w:jc w:val="center"/>
        </w:pPr>
        <w:fldSimple w:instr=" PAGE   \* MERGEFORMAT ">
          <w:r w:rsidR="005701E9">
            <w:rPr>
              <w:noProof/>
            </w:rPr>
            <w:t>22</w:t>
          </w:r>
        </w:fldSimple>
      </w:p>
    </w:sdtContent>
  </w:sdt>
  <w:p w:rsidR="000F2814" w:rsidRDefault="000F28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DA" w:rsidRDefault="00E774DA" w:rsidP="009646ED">
      <w:r>
        <w:separator/>
      </w:r>
    </w:p>
  </w:footnote>
  <w:footnote w:type="continuationSeparator" w:id="1">
    <w:p w:rsidR="00E774DA" w:rsidRDefault="00E774DA" w:rsidP="0096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FDB"/>
    <w:multiLevelType w:val="hybridMultilevel"/>
    <w:tmpl w:val="7A96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287B"/>
    <w:multiLevelType w:val="hybridMultilevel"/>
    <w:tmpl w:val="10FC1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C2B30"/>
    <w:multiLevelType w:val="hybridMultilevel"/>
    <w:tmpl w:val="CE3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BA04272"/>
    <w:multiLevelType w:val="hybridMultilevel"/>
    <w:tmpl w:val="A3905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8A77B8"/>
    <w:rsid w:val="00000331"/>
    <w:rsid w:val="00003C2B"/>
    <w:rsid w:val="00006B2E"/>
    <w:rsid w:val="00007D47"/>
    <w:rsid w:val="0001331D"/>
    <w:rsid w:val="00016461"/>
    <w:rsid w:val="00022E7B"/>
    <w:rsid w:val="00025B29"/>
    <w:rsid w:val="00041B52"/>
    <w:rsid w:val="000521EF"/>
    <w:rsid w:val="000577C6"/>
    <w:rsid w:val="0007222A"/>
    <w:rsid w:val="00082652"/>
    <w:rsid w:val="0008277E"/>
    <w:rsid w:val="00083FC6"/>
    <w:rsid w:val="00085F76"/>
    <w:rsid w:val="00086A76"/>
    <w:rsid w:val="0008794E"/>
    <w:rsid w:val="000921A9"/>
    <w:rsid w:val="00094B06"/>
    <w:rsid w:val="00097136"/>
    <w:rsid w:val="000A2E72"/>
    <w:rsid w:val="000A465E"/>
    <w:rsid w:val="000A6B02"/>
    <w:rsid w:val="000B43CE"/>
    <w:rsid w:val="000B56D8"/>
    <w:rsid w:val="000C1832"/>
    <w:rsid w:val="000C2AEA"/>
    <w:rsid w:val="000C5B87"/>
    <w:rsid w:val="000D25E7"/>
    <w:rsid w:val="000D330D"/>
    <w:rsid w:val="000D347C"/>
    <w:rsid w:val="000D3487"/>
    <w:rsid w:val="000E1412"/>
    <w:rsid w:val="000E6658"/>
    <w:rsid w:val="000F2814"/>
    <w:rsid w:val="000F53A3"/>
    <w:rsid w:val="000F5C26"/>
    <w:rsid w:val="00100D46"/>
    <w:rsid w:val="001027BF"/>
    <w:rsid w:val="00105008"/>
    <w:rsid w:val="00107819"/>
    <w:rsid w:val="0012271C"/>
    <w:rsid w:val="00124044"/>
    <w:rsid w:val="00126733"/>
    <w:rsid w:val="00126D05"/>
    <w:rsid w:val="0013052A"/>
    <w:rsid w:val="00131626"/>
    <w:rsid w:val="00132243"/>
    <w:rsid w:val="00133869"/>
    <w:rsid w:val="001364D3"/>
    <w:rsid w:val="001376A4"/>
    <w:rsid w:val="00141BE4"/>
    <w:rsid w:val="00141DB3"/>
    <w:rsid w:val="001458CD"/>
    <w:rsid w:val="001506FE"/>
    <w:rsid w:val="00151055"/>
    <w:rsid w:val="00154FE7"/>
    <w:rsid w:val="00157373"/>
    <w:rsid w:val="00161C41"/>
    <w:rsid w:val="00164411"/>
    <w:rsid w:val="00171A74"/>
    <w:rsid w:val="00176925"/>
    <w:rsid w:val="00177158"/>
    <w:rsid w:val="0018282A"/>
    <w:rsid w:val="001847E0"/>
    <w:rsid w:val="001941B2"/>
    <w:rsid w:val="0019475E"/>
    <w:rsid w:val="001A2BC7"/>
    <w:rsid w:val="001B3BC1"/>
    <w:rsid w:val="001B4F93"/>
    <w:rsid w:val="001D0E0A"/>
    <w:rsid w:val="001D399D"/>
    <w:rsid w:val="001D3CBD"/>
    <w:rsid w:val="001F423C"/>
    <w:rsid w:val="001F6057"/>
    <w:rsid w:val="00201028"/>
    <w:rsid w:val="00203378"/>
    <w:rsid w:val="00213202"/>
    <w:rsid w:val="00213B57"/>
    <w:rsid w:val="0021694D"/>
    <w:rsid w:val="00234905"/>
    <w:rsid w:val="002378A1"/>
    <w:rsid w:val="00241FAF"/>
    <w:rsid w:val="00242AD7"/>
    <w:rsid w:val="00244E96"/>
    <w:rsid w:val="00252CAA"/>
    <w:rsid w:val="00256223"/>
    <w:rsid w:val="002654C2"/>
    <w:rsid w:val="00266D09"/>
    <w:rsid w:val="00271374"/>
    <w:rsid w:val="00273989"/>
    <w:rsid w:val="002739B3"/>
    <w:rsid w:val="00283642"/>
    <w:rsid w:val="002842AB"/>
    <w:rsid w:val="00287FEA"/>
    <w:rsid w:val="0029078D"/>
    <w:rsid w:val="00292867"/>
    <w:rsid w:val="00293686"/>
    <w:rsid w:val="0029450C"/>
    <w:rsid w:val="0029668E"/>
    <w:rsid w:val="0029749E"/>
    <w:rsid w:val="0029789D"/>
    <w:rsid w:val="002A0A05"/>
    <w:rsid w:val="002A3659"/>
    <w:rsid w:val="002A4807"/>
    <w:rsid w:val="002A784E"/>
    <w:rsid w:val="002B628B"/>
    <w:rsid w:val="002B6E36"/>
    <w:rsid w:val="002C4142"/>
    <w:rsid w:val="002C630E"/>
    <w:rsid w:val="002D27E6"/>
    <w:rsid w:val="002D6135"/>
    <w:rsid w:val="002E18CC"/>
    <w:rsid w:val="002E3882"/>
    <w:rsid w:val="002E42CB"/>
    <w:rsid w:val="002F1A1E"/>
    <w:rsid w:val="002F29D8"/>
    <w:rsid w:val="002F2DE5"/>
    <w:rsid w:val="002F468D"/>
    <w:rsid w:val="002F6710"/>
    <w:rsid w:val="002F7EBE"/>
    <w:rsid w:val="00302FF4"/>
    <w:rsid w:val="00305A6E"/>
    <w:rsid w:val="00314F80"/>
    <w:rsid w:val="0032039B"/>
    <w:rsid w:val="003260A5"/>
    <w:rsid w:val="00327AEC"/>
    <w:rsid w:val="00330FD0"/>
    <w:rsid w:val="0033332C"/>
    <w:rsid w:val="003355C7"/>
    <w:rsid w:val="00335E29"/>
    <w:rsid w:val="00336DAD"/>
    <w:rsid w:val="00340E73"/>
    <w:rsid w:val="003430D3"/>
    <w:rsid w:val="003550AA"/>
    <w:rsid w:val="00361C09"/>
    <w:rsid w:val="00362887"/>
    <w:rsid w:val="00362FF5"/>
    <w:rsid w:val="00363FA0"/>
    <w:rsid w:val="00374BB8"/>
    <w:rsid w:val="003757BF"/>
    <w:rsid w:val="00380B09"/>
    <w:rsid w:val="00380D62"/>
    <w:rsid w:val="00380F27"/>
    <w:rsid w:val="00381E2B"/>
    <w:rsid w:val="00382B4B"/>
    <w:rsid w:val="0038514E"/>
    <w:rsid w:val="00386518"/>
    <w:rsid w:val="0038731E"/>
    <w:rsid w:val="003924BF"/>
    <w:rsid w:val="00396D87"/>
    <w:rsid w:val="003A03D0"/>
    <w:rsid w:val="003C1122"/>
    <w:rsid w:val="003C1C90"/>
    <w:rsid w:val="003C3BDC"/>
    <w:rsid w:val="003C4A84"/>
    <w:rsid w:val="003C53D1"/>
    <w:rsid w:val="003C5EDB"/>
    <w:rsid w:val="003C68BC"/>
    <w:rsid w:val="003C6983"/>
    <w:rsid w:val="003D1079"/>
    <w:rsid w:val="003D3A49"/>
    <w:rsid w:val="003E61A8"/>
    <w:rsid w:val="003F037D"/>
    <w:rsid w:val="003F0CF3"/>
    <w:rsid w:val="00400299"/>
    <w:rsid w:val="00403704"/>
    <w:rsid w:val="00412E32"/>
    <w:rsid w:val="00426D57"/>
    <w:rsid w:val="0043750A"/>
    <w:rsid w:val="0044105A"/>
    <w:rsid w:val="00441BC3"/>
    <w:rsid w:val="004449FB"/>
    <w:rsid w:val="004467B6"/>
    <w:rsid w:val="0045147B"/>
    <w:rsid w:val="004535E3"/>
    <w:rsid w:val="00460EC6"/>
    <w:rsid w:val="004615AF"/>
    <w:rsid w:val="00461BE6"/>
    <w:rsid w:val="004623A2"/>
    <w:rsid w:val="004639C7"/>
    <w:rsid w:val="00463C27"/>
    <w:rsid w:val="004645B7"/>
    <w:rsid w:val="00464F22"/>
    <w:rsid w:val="00472EED"/>
    <w:rsid w:val="004849B4"/>
    <w:rsid w:val="00487DC2"/>
    <w:rsid w:val="004938AC"/>
    <w:rsid w:val="004B0BC7"/>
    <w:rsid w:val="004B1DBD"/>
    <w:rsid w:val="004B36CC"/>
    <w:rsid w:val="004B3905"/>
    <w:rsid w:val="004C67F7"/>
    <w:rsid w:val="004D0A93"/>
    <w:rsid w:val="004D34AF"/>
    <w:rsid w:val="004D67E9"/>
    <w:rsid w:val="004F6C66"/>
    <w:rsid w:val="00501201"/>
    <w:rsid w:val="005148B2"/>
    <w:rsid w:val="00516D15"/>
    <w:rsid w:val="00517BDC"/>
    <w:rsid w:val="005260FF"/>
    <w:rsid w:val="00531A93"/>
    <w:rsid w:val="00532C07"/>
    <w:rsid w:val="00536DAE"/>
    <w:rsid w:val="00541344"/>
    <w:rsid w:val="00541C64"/>
    <w:rsid w:val="005438D7"/>
    <w:rsid w:val="0054616F"/>
    <w:rsid w:val="00554EAA"/>
    <w:rsid w:val="005605BB"/>
    <w:rsid w:val="005701E9"/>
    <w:rsid w:val="00574B21"/>
    <w:rsid w:val="0058014B"/>
    <w:rsid w:val="00584073"/>
    <w:rsid w:val="005857C1"/>
    <w:rsid w:val="00586AB0"/>
    <w:rsid w:val="005874E8"/>
    <w:rsid w:val="005909D2"/>
    <w:rsid w:val="00591167"/>
    <w:rsid w:val="00591DB9"/>
    <w:rsid w:val="00591F60"/>
    <w:rsid w:val="00594C28"/>
    <w:rsid w:val="005A1490"/>
    <w:rsid w:val="005C0264"/>
    <w:rsid w:val="005C0D08"/>
    <w:rsid w:val="005C2762"/>
    <w:rsid w:val="005C5D59"/>
    <w:rsid w:val="005C7E2A"/>
    <w:rsid w:val="005D591B"/>
    <w:rsid w:val="005D5A52"/>
    <w:rsid w:val="005D70DB"/>
    <w:rsid w:val="005E0003"/>
    <w:rsid w:val="005E5DD6"/>
    <w:rsid w:val="005E6228"/>
    <w:rsid w:val="005F2E4E"/>
    <w:rsid w:val="005F4B80"/>
    <w:rsid w:val="0060136B"/>
    <w:rsid w:val="00604497"/>
    <w:rsid w:val="006101D4"/>
    <w:rsid w:val="0061282D"/>
    <w:rsid w:val="00616EB7"/>
    <w:rsid w:val="006210A3"/>
    <w:rsid w:val="00625DA8"/>
    <w:rsid w:val="00627F7A"/>
    <w:rsid w:val="00632EC8"/>
    <w:rsid w:val="006349AD"/>
    <w:rsid w:val="0063591A"/>
    <w:rsid w:val="00636689"/>
    <w:rsid w:val="0064339C"/>
    <w:rsid w:val="00650198"/>
    <w:rsid w:val="00650EBD"/>
    <w:rsid w:val="00662FD4"/>
    <w:rsid w:val="006631C1"/>
    <w:rsid w:val="00665C9A"/>
    <w:rsid w:val="0066683F"/>
    <w:rsid w:val="00666993"/>
    <w:rsid w:val="006735E4"/>
    <w:rsid w:val="00681116"/>
    <w:rsid w:val="00697004"/>
    <w:rsid w:val="006A0159"/>
    <w:rsid w:val="006A169E"/>
    <w:rsid w:val="006A2CC1"/>
    <w:rsid w:val="006A58E9"/>
    <w:rsid w:val="006B22B5"/>
    <w:rsid w:val="006B276A"/>
    <w:rsid w:val="006B3805"/>
    <w:rsid w:val="006B5901"/>
    <w:rsid w:val="006C1270"/>
    <w:rsid w:val="006C392E"/>
    <w:rsid w:val="006C53D6"/>
    <w:rsid w:val="006D01AB"/>
    <w:rsid w:val="006D2CAB"/>
    <w:rsid w:val="006D44B5"/>
    <w:rsid w:val="006D494E"/>
    <w:rsid w:val="006D7F1B"/>
    <w:rsid w:val="006E781D"/>
    <w:rsid w:val="006F2656"/>
    <w:rsid w:val="006F49AD"/>
    <w:rsid w:val="007017F4"/>
    <w:rsid w:val="00704A0F"/>
    <w:rsid w:val="00715E07"/>
    <w:rsid w:val="00717201"/>
    <w:rsid w:val="007175C9"/>
    <w:rsid w:val="00717E98"/>
    <w:rsid w:val="0072200D"/>
    <w:rsid w:val="007223A5"/>
    <w:rsid w:val="007232E6"/>
    <w:rsid w:val="00733714"/>
    <w:rsid w:val="00742FE3"/>
    <w:rsid w:val="00743277"/>
    <w:rsid w:val="007504A5"/>
    <w:rsid w:val="00750AAB"/>
    <w:rsid w:val="00751CBD"/>
    <w:rsid w:val="00755E57"/>
    <w:rsid w:val="00757E62"/>
    <w:rsid w:val="00773A90"/>
    <w:rsid w:val="007740EA"/>
    <w:rsid w:val="007770C6"/>
    <w:rsid w:val="00777E22"/>
    <w:rsid w:val="00783E38"/>
    <w:rsid w:val="007940D0"/>
    <w:rsid w:val="007A00BB"/>
    <w:rsid w:val="007A01B6"/>
    <w:rsid w:val="007A102D"/>
    <w:rsid w:val="007A335B"/>
    <w:rsid w:val="007A4CA1"/>
    <w:rsid w:val="007A4FCA"/>
    <w:rsid w:val="007A6B97"/>
    <w:rsid w:val="007B0DB3"/>
    <w:rsid w:val="007B352D"/>
    <w:rsid w:val="007B4DB2"/>
    <w:rsid w:val="007B79E1"/>
    <w:rsid w:val="007C35C7"/>
    <w:rsid w:val="007D10F8"/>
    <w:rsid w:val="007D28F5"/>
    <w:rsid w:val="007D3F04"/>
    <w:rsid w:val="007D580B"/>
    <w:rsid w:val="007E2DDB"/>
    <w:rsid w:val="007E34F0"/>
    <w:rsid w:val="007E72A7"/>
    <w:rsid w:val="00800423"/>
    <w:rsid w:val="00802406"/>
    <w:rsid w:val="00806A76"/>
    <w:rsid w:val="00814332"/>
    <w:rsid w:val="00816EB0"/>
    <w:rsid w:val="008179B2"/>
    <w:rsid w:val="00823931"/>
    <w:rsid w:val="008257FB"/>
    <w:rsid w:val="0083465B"/>
    <w:rsid w:val="0083568D"/>
    <w:rsid w:val="00840394"/>
    <w:rsid w:val="00842359"/>
    <w:rsid w:val="00842455"/>
    <w:rsid w:val="00843513"/>
    <w:rsid w:val="00843E46"/>
    <w:rsid w:val="008479E3"/>
    <w:rsid w:val="008519C8"/>
    <w:rsid w:val="00853B66"/>
    <w:rsid w:val="00854382"/>
    <w:rsid w:val="00865226"/>
    <w:rsid w:val="00867568"/>
    <w:rsid w:val="00872571"/>
    <w:rsid w:val="008749DD"/>
    <w:rsid w:val="00875328"/>
    <w:rsid w:val="00881F2C"/>
    <w:rsid w:val="0088221E"/>
    <w:rsid w:val="00884762"/>
    <w:rsid w:val="0088730C"/>
    <w:rsid w:val="00891ED8"/>
    <w:rsid w:val="00896725"/>
    <w:rsid w:val="0089776E"/>
    <w:rsid w:val="008A06ED"/>
    <w:rsid w:val="008A0D35"/>
    <w:rsid w:val="008A2820"/>
    <w:rsid w:val="008A77B8"/>
    <w:rsid w:val="008A7EA7"/>
    <w:rsid w:val="008B6E38"/>
    <w:rsid w:val="008B7BB4"/>
    <w:rsid w:val="008C06F9"/>
    <w:rsid w:val="008C2D86"/>
    <w:rsid w:val="008C59E4"/>
    <w:rsid w:val="008C6FF1"/>
    <w:rsid w:val="008C7E0E"/>
    <w:rsid w:val="008D6904"/>
    <w:rsid w:val="008D6FCE"/>
    <w:rsid w:val="008D779D"/>
    <w:rsid w:val="008E44D3"/>
    <w:rsid w:val="008E6731"/>
    <w:rsid w:val="008E7FA0"/>
    <w:rsid w:val="008F636F"/>
    <w:rsid w:val="008F6587"/>
    <w:rsid w:val="008F73B0"/>
    <w:rsid w:val="00910852"/>
    <w:rsid w:val="00912E74"/>
    <w:rsid w:val="009154D9"/>
    <w:rsid w:val="0091553D"/>
    <w:rsid w:val="009231CE"/>
    <w:rsid w:val="009250A2"/>
    <w:rsid w:val="009259E6"/>
    <w:rsid w:val="00926303"/>
    <w:rsid w:val="009328FD"/>
    <w:rsid w:val="00933985"/>
    <w:rsid w:val="00933DE5"/>
    <w:rsid w:val="009347AD"/>
    <w:rsid w:val="00936A6E"/>
    <w:rsid w:val="009372D0"/>
    <w:rsid w:val="009408B5"/>
    <w:rsid w:val="00940E70"/>
    <w:rsid w:val="00946201"/>
    <w:rsid w:val="00952DD4"/>
    <w:rsid w:val="00962215"/>
    <w:rsid w:val="00962DBA"/>
    <w:rsid w:val="00963BA0"/>
    <w:rsid w:val="009646ED"/>
    <w:rsid w:val="00964A31"/>
    <w:rsid w:val="009751B0"/>
    <w:rsid w:val="00980DCC"/>
    <w:rsid w:val="0098470C"/>
    <w:rsid w:val="009872B6"/>
    <w:rsid w:val="00990275"/>
    <w:rsid w:val="009943D3"/>
    <w:rsid w:val="00994643"/>
    <w:rsid w:val="009A0B7F"/>
    <w:rsid w:val="009A1B10"/>
    <w:rsid w:val="009A23F8"/>
    <w:rsid w:val="009A3732"/>
    <w:rsid w:val="009A44A7"/>
    <w:rsid w:val="009A486C"/>
    <w:rsid w:val="009A5476"/>
    <w:rsid w:val="009A6DE7"/>
    <w:rsid w:val="009B633E"/>
    <w:rsid w:val="009C1D2D"/>
    <w:rsid w:val="009D2C3A"/>
    <w:rsid w:val="009E0A3C"/>
    <w:rsid w:val="009E12E3"/>
    <w:rsid w:val="009E2B02"/>
    <w:rsid w:val="009E3213"/>
    <w:rsid w:val="009E4B11"/>
    <w:rsid w:val="009E4FF3"/>
    <w:rsid w:val="009E6DA2"/>
    <w:rsid w:val="009F011D"/>
    <w:rsid w:val="009F3266"/>
    <w:rsid w:val="009F418E"/>
    <w:rsid w:val="009F776B"/>
    <w:rsid w:val="00A05F38"/>
    <w:rsid w:val="00A11B9C"/>
    <w:rsid w:val="00A1249E"/>
    <w:rsid w:val="00A15209"/>
    <w:rsid w:val="00A212C2"/>
    <w:rsid w:val="00A27CCF"/>
    <w:rsid w:val="00A31BE5"/>
    <w:rsid w:val="00A323C8"/>
    <w:rsid w:val="00A36704"/>
    <w:rsid w:val="00A43632"/>
    <w:rsid w:val="00A444E9"/>
    <w:rsid w:val="00A45DE5"/>
    <w:rsid w:val="00A47E92"/>
    <w:rsid w:val="00A5754E"/>
    <w:rsid w:val="00A67184"/>
    <w:rsid w:val="00A67E77"/>
    <w:rsid w:val="00A7129E"/>
    <w:rsid w:val="00A71DB4"/>
    <w:rsid w:val="00A805DB"/>
    <w:rsid w:val="00A824BE"/>
    <w:rsid w:val="00AB06C3"/>
    <w:rsid w:val="00AB216F"/>
    <w:rsid w:val="00AB55F1"/>
    <w:rsid w:val="00AC56A8"/>
    <w:rsid w:val="00AD34A4"/>
    <w:rsid w:val="00AD385D"/>
    <w:rsid w:val="00AE67A6"/>
    <w:rsid w:val="00AE7357"/>
    <w:rsid w:val="00AF63A1"/>
    <w:rsid w:val="00AF67BA"/>
    <w:rsid w:val="00B00CB1"/>
    <w:rsid w:val="00B01A59"/>
    <w:rsid w:val="00B02305"/>
    <w:rsid w:val="00B026F5"/>
    <w:rsid w:val="00B05231"/>
    <w:rsid w:val="00B07547"/>
    <w:rsid w:val="00B11941"/>
    <w:rsid w:val="00B172A2"/>
    <w:rsid w:val="00B17320"/>
    <w:rsid w:val="00B17663"/>
    <w:rsid w:val="00B17F7D"/>
    <w:rsid w:val="00B20F59"/>
    <w:rsid w:val="00B26958"/>
    <w:rsid w:val="00B2777D"/>
    <w:rsid w:val="00B307B0"/>
    <w:rsid w:val="00B31D34"/>
    <w:rsid w:val="00B3495B"/>
    <w:rsid w:val="00B479A9"/>
    <w:rsid w:val="00B47BFC"/>
    <w:rsid w:val="00B501E4"/>
    <w:rsid w:val="00B53A44"/>
    <w:rsid w:val="00B569DE"/>
    <w:rsid w:val="00B60E3E"/>
    <w:rsid w:val="00B65E8E"/>
    <w:rsid w:val="00B71F84"/>
    <w:rsid w:val="00B8362E"/>
    <w:rsid w:val="00B91D28"/>
    <w:rsid w:val="00B93817"/>
    <w:rsid w:val="00BA6191"/>
    <w:rsid w:val="00BA61CC"/>
    <w:rsid w:val="00BA7F54"/>
    <w:rsid w:val="00BB35CF"/>
    <w:rsid w:val="00BB4BF0"/>
    <w:rsid w:val="00BB4C64"/>
    <w:rsid w:val="00BB4EAD"/>
    <w:rsid w:val="00BC7F98"/>
    <w:rsid w:val="00BD4172"/>
    <w:rsid w:val="00BD6361"/>
    <w:rsid w:val="00BE1474"/>
    <w:rsid w:val="00BF13A2"/>
    <w:rsid w:val="00C00A43"/>
    <w:rsid w:val="00C0179B"/>
    <w:rsid w:val="00C121BA"/>
    <w:rsid w:val="00C21D85"/>
    <w:rsid w:val="00C26C8A"/>
    <w:rsid w:val="00C27950"/>
    <w:rsid w:val="00C33C93"/>
    <w:rsid w:val="00C41325"/>
    <w:rsid w:val="00C41807"/>
    <w:rsid w:val="00C42528"/>
    <w:rsid w:val="00C45418"/>
    <w:rsid w:val="00C545D9"/>
    <w:rsid w:val="00C66B07"/>
    <w:rsid w:val="00C676C2"/>
    <w:rsid w:val="00C7393F"/>
    <w:rsid w:val="00C7632E"/>
    <w:rsid w:val="00C81F67"/>
    <w:rsid w:val="00C93A85"/>
    <w:rsid w:val="00C9492B"/>
    <w:rsid w:val="00C9517C"/>
    <w:rsid w:val="00C9694D"/>
    <w:rsid w:val="00CA1650"/>
    <w:rsid w:val="00CA2184"/>
    <w:rsid w:val="00CA5AE4"/>
    <w:rsid w:val="00CA63E6"/>
    <w:rsid w:val="00CA6B27"/>
    <w:rsid w:val="00CB3EB5"/>
    <w:rsid w:val="00CB57A6"/>
    <w:rsid w:val="00CB5C73"/>
    <w:rsid w:val="00CC322D"/>
    <w:rsid w:val="00CD6104"/>
    <w:rsid w:val="00CE1A7E"/>
    <w:rsid w:val="00CE51CE"/>
    <w:rsid w:val="00CE626D"/>
    <w:rsid w:val="00CE659A"/>
    <w:rsid w:val="00CE73FC"/>
    <w:rsid w:val="00CE7406"/>
    <w:rsid w:val="00CE7D8A"/>
    <w:rsid w:val="00CF0AAD"/>
    <w:rsid w:val="00CF1123"/>
    <w:rsid w:val="00CF2E80"/>
    <w:rsid w:val="00CF6942"/>
    <w:rsid w:val="00D02559"/>
    <w:rsid w:val="00D03247"/>
    <w:rsid w:val="00D0635D"/>
    <w:rsid w:val="00D119D6"/>
    <w:rsid w:val="00D17B86"/>
    <w:rsid w:val="00D24820"/>
    <w:rsid w:val="00D31115"/>
    <w:rsid w:val="00D346EC"/>
    <w:rsid w:val="00D42702"/>
    <w:rsid w:val="00D4534B"/>
    <w:rsid w:val="00D4615A"/>
    <w:rsid w:val="00D46543"/>
    <w:rsid w:val="00D50707"/>
    <w:rsid w:val="00D50DE2"/>
    <w:rsid w:val="00D5150C"/>
    <w:rsid w:val="00D53484"/>
    <w:rsid w:val="00D53F83"/>
    <w:rsid w:val="00D56168"/>
    <w:rsid w:val="00D56DA7"/>
    <w:rsid w:val="00D570A1"/>
    <w:rsid w:val="00D62586"/>
    <w:rsid w:val="00D65A84"/>
    <w:rsid w:val="00D75EF2"/>
    <w:rsid w:val="00D83A42"/>
    <w:rsid w:val="00D848D3"/>
    <w:rsid w:val="00D869C0"/>
    <w:rsid w:val="00D87F5A"/>
    <w:rsid w:val="00D91CAD"/>
    <w:rsid w:val="00D9635C"/>
    <w:rsid w:val="00D96454"/>
    <w:rsid w:val="00D96960"/>
    <w:rsid w:val="00DA072A"/>
    <w:rsid w:val="00DA24B4"/>
    <w:rsid w:val="00DB21DD"/>
    <w:rsid w:val="00DC14F1"/>
    <w:rsid w:val="00DC3158"/>
    <w:rsid w:val="00DC4CA1"/>
    <w:rsid w:val="00DD10D8"/>
    <w:rsid w:val="00DE240A"/>
    <w:rsid w:val="00DE2D70"/>
    <w:rsid w:val="00DE43DE"/>
    <w:rsid w:val="00DF2491"/>
    <w:rsid w:val="00DF33B8"/>
    <w:rsid w:val="00E01C63"/>
    <w:rsid w:val="00E05320"/>
    <w:rsid w:val="00E07967"/>
    <w:rsid w:val="00E12534"/>
    <w:rsid w:val="00E15AE1"/>
    <w:rsid w:val="00E2476A"/>
    <w:rsid w:val="00E31654"/>
    <w:rsid w:val="00E31EBF"/>
    <w:rsid w:val="00E455B3"/>
    <w:rsid w:val="00E47233"/>
    <w:rsid w:val="00E474C6"/>
    <w:rsid w:val="00E54ED2"/>
    <w:rsid w:val="00E63C53"/>
    <w:rsid w:val="00E6565B"/>
    <w:rsid w:val="00E65D12"/>
    <w:rsid w:val="00E71381"/>
    <w:rsid w:val="00E774DA"/>
    <w:rsid w:val="00E77C0D"/>
    <w:rsid w:val="00E85D1A"/>
    <w:rsid w:val="00E92CF9"/>
    <w:rsid w:val="00EA2455"/>
    <w:rsid w:val="00EA3347"/>
    <w:rsid w:val="00EB3DE2"/>
    <w:rsid w:val="00EC1520"/>
    <w:rsid w:val="00EC74A0"/>
    <w:rsid w:val="00EC7F38"/>
    <w:rsid w:val="00ED0D16"/>
    <w:rsid w:val="00ED4D8D"/>
    <w:rsid w:val="00ED6FC2"/>
    <w:rsid w:val="00EE096A"/>
    <w:rsid w:val="00EE7295"/>
    <w:rsid w:val="00EF5A73"/>
    <w:rsid w:val="00F010F6"/>
    <w:rsid w:val="00F05830"/>
    <w:rsid w:val="00F06A50"/>
    <w:rsid w:val="00F06D5E"/>
    <w:rsid w:val="00F07017"/>
    <w:rsid w:val="00F10FAF"/>
    <w:rsid w:val="00F1203F"/>
    <w:rsid w:val="00F216B5"/>
    <w:rsid w:val="00F22510"/>
    <w:rsid w:val="00F235C9"/>
    <w:rsid w:val="00F32EAF"/>
    <w:rsid w:val="00F347A7"/>
    <w:rsid w:val="00F42E1C"/>
    <w:rsid w:val="00F54E3E"/>
    <w:rsid w:val="00F551E3"/>
    <w:rsid w:val="00F639D0"/>
    <w:rsid w:val="00F6408B"/>
    <w:rsid w:val="00F6465B"/>
    <w:rsid w:val="00F64CAC"/>
    <w:rsid w:val="00F65946"/>
    <w:rsid w:val="00F6608C"/>
    <w:rsid w:val="00F72E97"/>
    <w:rsid w:val="00F74A6E"/>
    <w:rsid w:val="00F8185B"/>
    <w:rsid w:val="00F90DF3"/>
    <w:rsid w:val="00F91CB7"/>
    <w:rsid w:val="00F96D32"/>
    <w:rsid w:val="00FA1922"/>
    <w:rsid w:val="00FA2061"/>
    <w:rsid w:val="00FC0723"/>
    <w:rsid w:val="00FD4A3E"/>
    <w:rsid w:val="00FD5FB9"/>
    <w:rsid w:val="00FD678C"/>
    <w:rsid w:val="00FD73FF"/>
    <w:rsid w:val="00FE00C0"/>
    <w:rsid w:val="00FE0EA1"/>
    <w:rsid w:val="00FE19EA"/>
    <w:rsid w:val="00FE65B5"/>
    <w:rsid w:val="00FF14D2"/>
    <w:rsid w:val="00FF171F"/>
    <w:rsid w:val="00FF3C12"/>
    <w:rsid w:val="00FF4A82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Body1">
    <w:name w:val="Body 1"/>
    <w:rsid w:val="0009713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pple-converted-space">
    <w:name w:val="apple-converted-space"/>
    <w:basedOn w:val="a0"/>
    <w:rsid w:val="003F0CF3"/>
  </w:style>
  <w:style w:type="character" w:styleId="ae">
    <w:name w:val="Hyperlink"/>
    <w:basedOn w:val="a0"/>
    <w:uiPriority w:val="99"/>
    <w:unhideWhenUsed/>
    <w:rsid w:val="00F639D0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7A102D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094B0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381E2B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1E2B"/>
    <w:rPr>
      <w:rFonts w:eastAsiaTheme="minorEastAsia"/>
      <w:sz w:val="16"/>
      <w:szCs w:val="16"/>
      <w:lang w:val="en-US" w:bidi="en-US"/>
    </w:rPr>
  </w:style>
  <w:style w:type="paragraph" w:styleId="af">
    <w:name w:val="Normal (Web)"/>
    <w:basedOn w:val="a"/>
    <w:uiPriority w:val="99"/>
    <w:unhideWhenUsed/>
    <w:rsid w:val="00853B6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375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FF4A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7B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FF4A8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B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1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A9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0F53A3"/>
    <w:pPr>
      <w:ind w:left="720"/>
      <w:contextualSpacing/>
    </w:pPr>
  </w:style>
  <w:style w:type="paragraph" w:styleId="ab">
    <w:name w:val="No Spacing"/>
    <w:uiPriority w:val="1"/>
    <w:qFormat/>
    <w:rsid w:val="009E6D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zag">
    <w:name w:val="podzag"/>
    <w:basedOn w:val="a"/>
    <w:rsid w:val="00472E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2">
    <w:name w:val="Body Text Indent 2"/>
    <w:basedOn w:val="a"/>
    <w:link w:val="20"/>
    <w:rsid w:val="00472EED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0">
    <w:name w:val="Основной текст с отступом 2 Знак"/>
    <w:basedOn w:val="a0"/>
    <w:link w:val="2"/>
    <w:rsid w:val="00472EE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72EED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47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72EED"/>
    <w:pPr>
      <w:ind w:firstLine="72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39E1-0D71-4704-A9CA-78A13B0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2017-11-04T19:44:00Z</cp:lastPrinted>
  <dcterms:created xsi:type="dcterms:W3CDTF">2019-04-07T18:16:00Z</dcterms:created>
  <dcterms:modified xsi:type="dcterms:W3CDTF">2019-04-07T18:16:00Z</dcterms:modified>
</cp:coreProperties>
</file>